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84522" w14:textId="77777777" w:rsidR="00FB23A9" w:rsidRDefault="008B186F" w:rsidP="00BC358E">
      <w:pPr>
        <w:jc w:val="center"/>
        <w:rPr>
          <w:b/>
          <w:bCs/>
          <w:sz w:val="28"/>
          <w:szCs w:val="28"/>
        </w:rPr>
      </w:pPr>
      <w:r w:rsidRPr="008B186F">
        <w:rPr>
          <w:b/>
          <w:bCs/>
          <w:sz w:val="28"/>
          <w:szCs w:val="28"/>
        </w:rPr>
        <w:t>Bridge Cottage Surgery</w:t>
      </w:r>
    </w:p>
    <w:p w14:paraId="21D0501B" w14:textId="77A24EDC" w:rsidR="00B86EDC" w:rsidRDefault="008B186F" w:rsidP="00BC358E">
      <w:pPr>
        <w:jc w:val="center"/>
        <w:rPr>
          <w:b/>
          <w:bCs/>
          <w:sz w:val="28"/>
          <w:szCs w:val="28"/>
        </w:rPr>
      </w:pPr>
      <w:r w:rsidRPr="008B186F">
        <w:rPr>
          <w:b/>
          <w:bCs/>
          <w:sz w:val="28"/>
          <w:szCs w:val="28"/>
        </w:rPr>
        <w:t xml:space="preserve">Patient Participation Group </w:t>
      </w:r>
    </w:p>
    <w:p w14:paraId="78AAF566" w14:textId="404102E4" w:rsidR="008B186F" w:rsidRPr="008B186F" w:rsidRDefault="008B186F" w:rsidP="008B186F">
      <w:pPr>
        <w:jc w:val="center"/>
        <w:rPr>
          <w:b/>
          <w:bCs/>
          <w:sz w:val="28"/>
          <w:szCs w:val="28"/>
        </w:rPr>
      </w:pPr>
      <w:r w:rsidRPr="008B186F">
        <w:rPr>
          <w:b/>
          <w:bCs/>
          <w:sz w:val="28"/>
          <w:szCs w:val="28"/>
        </w:rPr>
        <w:t>Minutes</w:t>
      </w:r>
    </w:p>
    <w:p w14:paraId="61F342D8" w14:textId="77777777" w:rsidR="00C55265" w:rsidRDefault="00C55265" w:rsidP="008B186F">
      <w:pPr>
        <w:jc w:val="center"/>
      </w:pPr>
    </w:p>
    <w:p w14:paraId="0E4E45F9" w14:textId="406B3864" w:rsidR="008B186F" w:rsidRPr="00C55265" w:rsidRDefault="001B2C39" w:rsidP="008B186F">
      <w:pPr>
        <w:jc w:val="center"/>
        <w:rPr>
          <w:b/>
          <w:bCs/>
          <w:i/>
          <w:iCs/>
        </w:rPr>
      </w:pPr>
      <w:r>
        <w:rPr>
          <w:b/>
          <w:bCs/>
          <w:i/>
          <w:iCs/>
        </w:rPr>
        <w:t>Monday 4</w:t>
      </w:r>
      <w:r w:rsidRPr="001B2C39">
        <w:rPr>
          <w:b/>
          <w:bCs/>
          <w:i/>
          <w:iCs/>
          <w:vertAlign w:val="superscript"/>
        </w:rPr>
        <w:t>th</w:t>
      </w:r>
      <w:r>
        <w:rPr>
          <w:b/>
          <w:bCs/>
          <w:i/>
          <w:iCs/>
        </w:rPr>
        <w:t xml:space="preserve"> December</w:t>
      </w:r>
      <w:r w:rsidR="002C5319">
        <w:rPr>
          <w:b/>
          <w:bCs/>
          <w:i/>
          <w:iCs/>
        </w:rPr>
        <w:t xml:space="preserve"> 2023</w:t>
      </w:r>
    </w:p>
    <w:p w14:paraId="5B9A4986" w14:textId="77777777" w:rsidR="00663E08" w:rsidRPr="00BC358E" w:rsidRDefault="00663E08" w:rsidP="008B186F">
      <w:pPr>
        <w:jc w:val="center"/>
        <w:rPr>
          <w:b/>
          <w:bCs/>
          <w:sz w:val="12"/>
          <w:szCs w:val="12"/>
        </w:rPr>
      </w:pPr>
    </w:p>
    <w:p w14:paraId="51AF2F80" w14:textId="29241FDA" w:rsidR="008B186F" w:rsidRPr="008B186F" w:rsidRDefault="008B186F" w:rsidP="008B186F">
      <w:pPr>
        <w:jc w:val="center"/>
      </w:pPr>
      <w:r w:rsidRPr="008B186F">
        <w:t xml:space="preserve">Chair: </w:t>
      </w:r>
      <w:r w:rsidR="00663E08">
        <w:t xml:space="preserve"> </w:t>
      </w:r>
      <w:r w:rsidR="00BC358E">
        <w:t xml:space="preserve"> </w:t>
      </w:r>
      <w:r w:rsidR="002C5319">
        <w:t>David Bell</w:t>
      </w:r>
    </w:p>
    <w:p w14:paraId="02A46F5C" w14:textId="7950D67D" w:rsidR="008B186F" w:rsidRPr="00BC358E" w:rsidRDefault="008B186F" w:rsidP="008B186F">
      <w:pPr>
        <w:jc w:val="center"/>
        <w:rPr>
          <w:sz w:val="16"/>
          <w:szCs w:val="16"/>
        </w:rPr>
      </w:pPr>
    </w:p>
    <w:p w14:paraId="2D4170DA" w14:textId="73CCB2BA" w:rsidR="008B186F" w:rsidRDefault="008B186F" w:rsidP="008B186F">
      <w:pPr>
        <w:tabs>
          <w:tab w:val="left" w:pos="1418"/>
        </w:tabs>
        <w:ind w:left="1418" w:hanging="1418"/>
      </w:pPr>
      <w:r>
        <w:t xml:space="preserve">Present: </w:t>
      </w:r>
      <w:r>
        <w:tab/>
      </w:r>
      <w:r w:rsidR="002C5319">
        <w:t xml:space="preserve">David Bell, Jacqueline </w:t>
      </w:r>
      <w:proofErr w:type="spellStart"/>
      <w:r w:rsidR="002C5319">
        <w:t>Pountney</w:t>
      </w:r>
      <w:proofErr w:type="spellEnd"/>
      <w:r w:rsidR="002C5319">
        <w:t xml:space="preserve">, Neil Burns, Sue Fletcher, </w:t>
      </w:r>
      <w:r w:rsidR="001B2C39">
        <w:t xml:space="preserve">James Young, Shaun </w:t>
      </w:r>
      <w:proofErr w:type="spellStart"/>
      <w:r w:rsidR="001B2C39">
        <w:t>Nikiel</w:t>
      </w:r>
      <w:proofErr w:type="spellEnd"/>
      <w:r w:rsidR="001B2C39">
        <w:t xml:space="preserve">, Carolyn Clark, Sandra Saunders, Yvonne Bartlett, Henry </w:t>
      </w:r>
      <w:proofErr w:type="spellStart"/>
      <w:r w:rsidR="001B2C39">
        <w:t>Bowrey</w:t>
      </w:r>
      <w:proofErr w:type="spellEnd"/>
      <w:r w:rsidR="001B2C39">
        <w:t xml:space="preserve">, Ann Land, John Collins, </w:t>
      </w:r>
      <w:r w:rsidR="002C5319">
        <w:t>Debbie Crossley</w:t>
      </w:r>
    </w:p>
    <w:p w14:paraId="781DD463" w14:textId="0FF43A4A" w:rsidR="008B186F" w:rsidRPr="008B186F" w:rsidRDefault="008B186F" w:rsidP="008B186F">
      <w:pPr>
        <w:tabs>
          <w:tab w:val="left" w:pos="1418"/>
        </w:tabs>
        <w:ind w:left="1418" w:hanging="1418"/>
      </w:pPr>
      <w:r>
        <w:t>Apologies:</w:t>
      </w:r>
      <w:r>
        <w:tab/>
      </w:r>
      <w:r w:rsidR="00BC358E">
        <w:t xml:space="preserve"> </w:t>
      </w:r>
      <w:r w:rsidR="001B2C39">
        <w:t>Jan Jacklin,</w:t>
      </w:r>
      <w:r w:rsidR="001B2C39" w:rsidRPr="001B2C39">
        <w:t xml:space="preserve"> </w:t>
      </w:r>
      <w:r w:rsidR="001B2C39">
        <w:t xml:space="preserve">Debbie </w:t>
      </w:r>
      <w:proofErr w:type="spellStart"/>
      <w:r w:rsidR="001B2C39">
        <w:t>Shearly</w:t>
      </w:r>
      <w:proofErr w:type="spellEnd"/>
      <w:r w:rsidR="001B2C39">
        <w:t xml:space="preserve">   </w:t>
      </w:r>
    </w:p>
    <w:p w14:paraId="3BB2A132" w14:textId="4EDEC81D" w:rsidR="008B186F" w:rsidRDefault="008B186F"/>
    <w:tbl>
      <w:tblPr>
        <w:tblStyle w:val="TableGrid"/>
        <w:tblW w:w="0" w:type="auto"/>
        <w:tblLook w:val="04A0" w:firstRow="1" w:lastRow="0" w:firstColumn="1" w:lastColumn="0" w:noHBand="0" w:noVBand="1"/>
      </w:tblPr>
      <w:tblGrid>
        <w:gridCol w:w="2830"/>
        <w:gridCol w:w="7797"/>
        <w:gridCol w:w="3260"/>
      </w:tblGrid>
      <w:tr w:rsidR="008B186F" w14:paraId="5D2F57C7" w14:textId="77777777" w:rsidTr="00BC358E">
        <w:tc>
          <w:tcPr>
            <w:tcW w:w="2830" w:type="dxa"/>
          </w:tcPr>
          <w:p w14:paraId="55E72404" w14:textId="3DC4D545" w:rsidR="008B186F" w:rsidRPr="008B186F" w:rsidRDefault="008B186F">
            <w:pPr>
              <w:rPr>
                <w:b/>
                <w:bCs/>
              </w:rPr>
            </w:pPr>
            <w:r w:rsidRPr="008B186F">
              <w:rPr>
                <w:b/>
                <w:bCs/>
              </w:rPr>
              <w:t>Item</w:t>
            </w:r>
          </w:p>
        </w:tc>
        <w:tc>
          <w:tcPr>
            <w:tcW w:w="7797" w:type="dxa"/>
          </w:tcPr>
          <w:p w14:paraId="1F5D8CC4" w14:textId="2E60FFD7" w:rsidR="008B186F" w:rsidRPr="008B186F" w:rsidRDefault="008B186F">
            <w:pPr>
              <w:rPr>
                <w:b/>
                <w:bCs/>
              </w:rPr>
            </w:pPr>
            <w:r>
              <w:rPr>
                <w:b/>
                <w:bCs/>
              </w:rPr>
              <w:t>Notes</w:t>
            </w:r>
          </w:p>
        </w:tc>
        <w:tc>
          <w:tcPr>
            <w:tcW w:w="3260" w:type="dxa"/>
          </w:tcPr>
          <w:p w14:paraId="62EDF07A" w14:textId="57BC98BD" w:rsidR="008B186F" w:rsidRPr="008B186F" w:rsidRDefault="008B186F">
            <w:pPr>
              <w:rPr>
                <w:b/>
                <w:bCs/>
              </w:rPr>
            </w:pPr>
            <w:r w:rsidRPr="008B186F">
              <w:rPr>
                <w:b/>
                <w:bCs/>
              </w:rPr>
              <w:t>Action</w:t>
            </w:r>
          </w:p>
        </w:tc>
      </w:tr>
      <w:tr w:rsidR="008B186F" w14:paraId="20985B0D" w14:textId="77777777" w:rsidTr="00BC358E">
        <w:tc>
          <w:tcPr>
            <w:tcW w:w="2830" w:type="dxa"/>
          </w:tcPr>
          <w:p w14:paraId="5954BAF2" w14:textId="3133DBEB" w:rsidR="008B186F" w:rsidRDefault="00BC358E">
            <w:r>
              <w:t>Minutes from Last Meeting</w:t>
            </w:r>
          </w:p>
        </w:tc>
        <w:tc>
          <w:tcPr>
            <w:tcW w:w="7797" w:type="dxa"/>
          </w:tcPr>
          <w:p w14:paraId="69A81F4A" w14:textId="2BD007A5" w:rsidR="008B186F" w:rsidRPr="00B86EDC" w:rsidRDefault="00EE4889" w:rsidP="008B186F">
            <w:r>
              <w:t xml:space="preserve">Minutes from the last meeting were agreed as </w:t>
            </w:r>
            <w:r w:rsidR="00C67A84">
              <w:t>accurate.</w:t>
            </w:r>
          </w:p>
          <w:p w14:paraId="2294A9D6" w14:textId="77777777" w:rsidR="008B186F" w:rsidRPr="00B86EDC" w:rsidRDefault="008B186F"/>
        </w:tc>
        <w:tc>
          <w:tcPr>
            <w:tcW w:w="3260" w:type="dxa"/>
          </w:tcPr>
          <w:p w14:paraId="3C443B01" w14:textId="77777777" w:rsidR="008B186F" w:rsidRPr="00B86EDC" w:rsidRDefault="008B186F"/>
        </w:tc>
      </w:tr>
      <w:tr w:rsidR="008B186F" w14:paraId="7B02B5E3" w14:textId="77777777" w:rsidTr="00BC358E">
        <w:tc>
          <w:tcPr>
            <w:tcW w:w="2830" w:type="dxa"/>
          </w:tcPr>
          <w:p w14:paraId="0FE9B25B" w14:textId="1DAFA7C5" w:rsidR="008B186F" w:rsidRDefault="00BC358E">
            <w:r>
              <w:t>Matters Arising</w:t>
            </w:r>
          </w:p>
        </w:tc>
        <w:tc>
          <w:tcPr>
            <w:tcW w:w="7797" w:type="dxa"/>
          </w:tcPr>
          <w:p w14:paraId="619B958E" w14:textId="77777777" w:rsidR="008B186F" w:rsidRDefault="00EE4889">
            <w:r>
              <w:t xml:space="preserve">Actions from previous meeting completed or on </w:t>
            </w:r>
            <w:r w:rsidR="00C67A84">
              <w:t>today’s</w:t>
            </w:r>
            <w:r>
              <w:t xml:space="preserve"> </w:t>
            </w:r>
            <w:proofErr w:type="gramStart"/>
            <w:r>
              <w:t>Agenda</w:t>
            </w:r>
            <w:proofErr w:type="gramEnd"/>
          </w:p>
          <w:p w14:paraId="43DCC027" w14:textId="77777777" w:rsidR="001B2C39" w:rsidRDefault="001B2C39">
            <w:r>
              <w:t xml:space="preserve">DC created newsletter regarding joining PCN but has not sent – DC will </w:t>
            </w:r>
            <w:proofErr w:type="gramStart"/>
            <w:r>
              <w:t>send</w:t>
            </w:r>
            <w:proofErr w:type="gramEnd"/>
          </w:p>
          <w:p w14:paraId="1A969C77" w14:textId="77777777" w:rsidR="001B2C39" w:rsidRDefault="001B2C39">
            <w:r>
              <w:t xml:space="preserve">DC updated flowchart and circulated to all. NB suggested amendments. DC to </w:t>
            </w:r>
            <w:proofErr w:type="gramStart"/>
            <w:r>
              <w:t>amend</w:t>
            </w:r>
            <w:proofErr w:type="gramEnd"/>
          </w:p>
          <w:p w14:paraId="0083764F" w14:textId="77777777" w:rsidR="00825B3A" w:rsidRDefault="00825B3A">
            <w:r>
              <w:t xml:space="preserve">Agreement from partners to purchase more seating in </w:t>
            </w:r>
            <w:proofErr w:type="gramStart"/>
            <w:r>
              <w:t>foyer</w:t>
            </w:r>
            <w:proofErr w:type="gramEnd"/>
          </w:p>
          <w:p w14:paraId="136BFC1E" w14:textId="45201FD2" w:rsidR="00DE29FA" w:rsidRPr="00B86EDC" w:rsidRDefault="00825B3A">
            <w:r>
              <w:t xml:space="preserve">Long discussion about NHS App.  </w:t>
            </w:r>
            <w:r w:rsidR="00DE29FA">
              <w:t>66.1% of patients are signed up to use the NHS App at Bridge Cottage</w:t>
            </w:r>
            <w:r w:rsidR="00DE29FA">
              <w:t xml:space="preserve">.  </w:t>
            </w:r>
            <w:r>
              <w:t xml:space="preserve">Agreed to look at leaflet and update to provide confirmation of what Bridge Cottage Surgery are doing.  Suggest poster to advertise NHS App </w:t>
            </w:r>
            <w:proofErr w:type="gramStart"/>
            <w:r>
              <w:t>and also</w:t>
            </w:r>
            <w:proofErr w:type="gramEnd"/>
            <w:r>
              <w:t xml:space="preserve"> offer help setting up for non-tech savvy patients.  Step by step guide for patients to be sourced.</w:t>
            </w:r>
            <w:r w:rsidR="00DE29FA">
              <w:t xml:space="preserve">  Age UK may be able to provide some assistance/guidance for this.</w:t>
            </w:r>
          </w:p>
        </w:tc>
        <w:tc>
          <w:tcPr>
            <w:tcW w:w="3260" w:type="dxa"/>
          </w:tcPr>
          <w:p w14:paraId="77256CB3" w14:textId="12CCE0DC" w:rsidR="008B186F" w:rsidRDefault="001B2C39">
            <w:r>
              <w:t>DC send newsletter re-</w:t>
            </w:r>
            <w:proofErr w:type="gramStart"/>
            <w:r>
              <w:t>dated</w:t>
            </w:r>
            <w:proofErr w:type="gramEnd"/>
          </w:p>
          <w:p w14:paraId="211FF1A7" w14:textId="77777777" w:rsidR="001B2C39" w:rsidRDefault="001B2C39"/>
          <w:p w14:paraId="13F197AC" w14:textId="56E97D71" w:rsidR="001B2C39" w:rsidRDefault="00DE29FA">
            <w:r>
              <w:sym w:font="Wingdings 2" w:char="F052"/>
            </w:r>
            <w:r>
              <w:t xml:space="preserve">  </w:t>
            </w:r>
            <w:r w:rsidR="001B2C39">
              <w:t xml:space="preserve">DC amend </w:t>
            </w:r>
            <w:proofErr w:type="gramStart"/>
            <w:r w:rsidR="001B2C39">
              <w:t>flowchart</w:t>
            </w:r>
            <w:proofErr w:type="gramEnd"/>
          </w:p>
          <w:p w14:paraId="5BC5191E" w14:textId="77777777" w:rsidR="00825B3A" w:rsidRDefault="00825B3A"/>
          <w:p w14:paraId="30B3C113" w14:textId="5B2955CF" w:rsidR="00825B3A" w:rsidRPr="00B86EDC" w:rsidRDefault="00AF3E3C">
            <w:r>
              <w:sym w:font="Wingdings 2" w:char="F052"/>
            </w:r>
            <w:r>
              <w:t xml:space="preserve">  </w:t>
            </w:r>
            <w:r w:rsidR="00825B3A">
              <w:t>DC order chairs for foyer</w:t>
            </w:r>
          </w:p>
        </w:tc>
      </w:tr>
      <w:tr w:rsidR="008B186F" w14:paraId="55798667" w14:textId="77777777" w:rsidTr="00BC358E">
        <w:tc>
          <w:tcPr>
            <w:tcW w:w="2830" w:type="dxa"/>
          </w:tcPr>
          <w:p w14:paraId="3208CA50" w14:textId="72B07DFD" w:rsidR="008B186F" w:rsidRDefault="00EE4889">
            <w:r>
              <w:t>Newsletter</w:t>
            </w:r>
          </w:p>
        </w:tc>
        <w:tc>
          <w:tcPr>
            <w:tcW w:w="7797" w:type="dxa"/>
          </w:tcPr>
          <w:p w14:paraId="16463ADA" w14:textId="32110BF4" w:rsidR="002D7680" w:rsidRPr="00B86EDC" w:rsidRDefault="001B2C39" w:rsidP="002D7680">
            <w:r>
              <w:t>Agreed to base next newsletter (Feb 24?) around ‘how to’ get set up on the NHS App</w:t>
            </w:r>
          </w:p>
        </w:tc>
        <w:tc>
          <w:tcPr>
            <w:tcW w:w="3260" w:type="dxa"/>
          </w:tcPr>
          <w:p w14:paraId="1F4C843B" w14:textId="4EC5FABE" w:rsidR="002D7680" w:rsidRPr="00B86EDC" w:rsidRDefault="00EE4889">
            <w:r>
              <w:t xml:space="preserve">DC – </w:t>
            </w:r>
            <w:r w:rsidR="001B2C39">
              <w:t>source ‘how to’ guide for NHS App download</w:t>
            </w:r>
          </w:p>
        </w:tc>
      </w:tr>
      <w:tr w:rsidR="00B86EDC" w14:paraId="0D9CD0D5" w14:textId="77777777" w:rsidTr="00BC358E">
        <w:tc>
          <w:tcPr>
            <w:tcW w:w="2830" w:type="dxa"/>
          </w:tcPr>
          <w:p w14:paraId="68D8D64C" w14:textId="34645D08" w:rsidR="00B86EDC" w:rsidRDefault="00EE4889">
            <w:r>
              <w:t>Patient Survey</w:t>
            </w:r>
            <w:r w:rsidR="00825B3A">
              <w:t xml:space="preserve"> Feedback</w:t>
            </w:r>
          </w:p>
        </w:tc>
        <w:tc>
          <w:tcPr>
            <w:tcW w:w="7797" w:type="dxa"/>
          </w:tcPr>
          <w:p w14:paraId="680732F7" w14:textId="6411D13F" w:rsidR="00B86EDC" w:rsidRDefault="001B2C39" w:rsidP="00663E08">
            <w:r>
              <w:t>Survey sent to patients regarding access.  Approximately 1,410 responses received.  DC talked through the responses.  Copy sent with minutes.</w:t>
            </w:r>
          </w:p>
          <w:p w14:paraId="3019ACA4" w14:textId="77777777" w:rsidR="001B2C39" w:rsidRDefault="001B2C39" w:rsidP="00663E08"/>
          <w:p w14:paraId="61A20962" w14:textId="1A81AB6A" w:rsidR="001B2C39" w:rsidRPr="00B86EDC" w:rsidRDefault="001B2C39" w:rsidP="00663E08">
            <w:r>
              <w:t>DC asked for willing volunteers to complete a website audit on the Surgery website.  Any completed should be returned to DC.  Audit sent with minutes</w:t>
            </w:r>
          </w:p>
        </w:tc>
        <w:tc>
          <w:tcPr>
            <w:tcW w:w="3260" w:type="dxa"/>
          </w:tcPr>
          <w:p w14:paraId="204EE466" w14:textId="1B56C25B" w:rsidR="00B86EDC" w:rsidRPr="00B86EDC" w:rsidRDefault="001B2C39">
            <w:r>
              <w:t xml:space="preserve"> </w:t>
            </w:r>
          </w:p>
        </w:tc>
      </w:tr>
      <w:tr w:rsidR="00B86EDC" w14:paraId="3E4C449E" w14:textId="77777777" w:rsidTr="00BC358E">
        <w:tc>
          <w:tcPr>
            <w:tcW w:w="2830" w:type="dxa"/>
          </w:tcPr>
          <w:p w14:paraId="6DB7EEDA" w14:textId="05691C01" w:rsidR="00B86EDC" w:rsidRDefault="00EE4889">
            <w:r>
              <w:t>Surgery Table handouts</w:t>
            </w:r>
          </w:p>
        </w:tc>
        <w:tc>
          <w:tcPr>
            <w:tcW w:w="7797" w:type="dxa"/>
          </w:tcPr>
          <w:p w14:paraId="4453146F" w14:textId="10AD97DC" w:rsidR="00C55265" w:rsidRPr="00B86EDC" w:rsidRDefault="001B2C39" w:rsidP="00663E08">
            <w:r>
              <w:t xml:space="preserve">DC to update handouts for </w:t>
            </w:r>
            <w:proofErr w:type="gramStart"/>
            <w:r>
              <w:t>2024</w:t>
            </w:r>
            <w:r w:rsidR="00DE29FA">
              <w:t xml:space="preserve">  (</w:t>
            </w:r>
            <w:proofErr w:type="gramEnd"/>
            <w:r w:rsidR="00DE29FA">
              <w:t>Appt flowchart, NHS App, cancer screening, shingles, aortic aneurism)</w:t>
            </w:r>
          </w:p>
        </w:tc>
        <w:tc>
          <w:tcPr>
            <w:tcW w:w="3260" w:type="dxa"/>
          </w:tcPr>
          <w:p w14:paraId="4243CE40" w14:textId="23364D11" w:rsidR="00B86EDC" w:rsidRPr="00B86EDC" w:rsidRDefault="00C67A84">
            <w:r>
              <w:t>DC – collate handouts</w:t>
            </w:r>
            <w:r w:rsidR="001B2C39">
              <w:t xml:space="preserve"> </w:t>
            </w:r>
          </w:p>
        </w:tc>
      </w:tr>
      <w:tr w:rsidR="00B86EDC" w14:paraId="2E1737CB" w14:textId="77777777" w:rsidTr="00BC358E">
        <w:tc>
          <w:tcPr>
            <w:tcW w:w="2830" w:type="dxa"/>
          </w:tcPr>
          <w:p w14:paraId="20C04B18" w14:textId="1603724C" w:rsidR="00B86EDC" w:rsidRDefault="00EE4889">
            <w:r>
              <w:lastRenderedPageBreak/>
              <w:t>Report from the Practice</w:t>
            </w:r>
          </w:p>
        </w:tc>
        <w:tc>
          <w:tcPr>
            <w:tcW w:w="7797" w:type="dxa"/>
          </w:tcPr>
          <w:p w14:paraId="4C8169B1" w14:textId="43729DDC" w:rsidR="00DC4DF6" w:rsidRDefault="00825B3A" w:rsidP="00663E08">
            <w:r>
              <w:t>PCN involvement going well.  The Surgery now have a first point physio once a week and can refer patients to the social prescriber team.</w:t>
            </w:r>
          </w:p>
          <w:p w14:paraId="1F1ECB8E" w14:textId="7B73C23A" w:rsidR="0021019B" w:rsidRDefault="0021019B" w:rsidP="00663E08"/>
          <w:p w14:paraId="22EF1B64" w14:textId="465902B0" w:rsidR="0021019B" w:rsidRDefault="0021019B" w:rsidP="00663E08">
            <w:r>
              <w:t>We still have access to appointment</w:t>
            </w:r>
            <w:r w:rsidR="00AF3E3C">
              <w:t>s</w:t>
            </w:r>
            <w:r>
              <w:t xml:space="preserve"> in extended access based at Spring House Surgery in Welwyn Garden City.  These are mainly Saturday and Sunday but some allocation during the week in the evening.</w:t>
            </w:r>
          </w:p>
          <w:p w14:paraId="438FA9F3" w14:textId="77777777" w:rsidR="003A240B" w:rsidRDefault="003A240B" w:rsidP="00663E08"/>
          <w:p w14:paraId="53F3A959" w14:textId="77777777" w:rsidR="003A240B" w:rsidRDefault="003A240B" w:rsidP="00663E08">
            <w:r>
              <w:t xml:space="preserve">We also have access to </w:t>
            </w:r>
            <w:proofErr w:type="spellStart"/>
            <w:r>
              <w:t>eConsult</w:t>
            </w:r>
            <w:proofErr w:type="spellEnd"/>
            <w:r>
              <w:t xml:space="preserve"> PCN minor illness hub.  Any minor illness symptoms submitted by </w:t>
            </w:r>
            <w:proofErr w:type="spellStart"/>
            <w:r>
              <w:t>eConsult</w:t>
            </w:r>
            <w:proofErr w:type="spellEnd"/>
            <w:r>
              <w:t xml:space="preserve"> can be taken up by the PCN co-ordinators and offered either a telephone or F2F appointment in the minor illness hub in Hertford.  </w:t>
            </w:r>
          </w:p>
          <w:p w14:paraId="3F29E3DC" w14:textId="77777777" w:rsidR="003A240B" w:rsidRDefault="003A240B" w:rsidP="00663E08"/>
          <w:p w14:paraId="0C0D9457" w14:textId="0281924C" w:rsidR="003A240B" w:rsidRPr="00B86EDC" w:rsidRDefault="00DE29FA" w:rsidP="00663E08">
            <w:r>
              <w:t>DC notified the PPG that from 1</w:t>
            </w:r>
            <w:r w:rsidRPr="00DE29FA">
              <w:rPr>
                <w:vertAlign w:val="superscript"/>
              </w:rPr>
              <w:t>st</w:t>
            </w:r>
            <w:r>
              <w:t xml:space="preserve"> March 2024 the Surgery will be changing to </w:t>
            </w:r>
            <w:proofErr w:type="spellStart"/>
            <w:r>
              <w:t>eConsult</w:t>
            </w:r>
            <w:proofErr w:type="spellEnd"/>
            <w:r>
              <w:t xml:space="preserve"> triage for all GP appointments.  The partners are working on protocols and plans for this and will communicate with the PPG and patients to educate everyone once these have been agreed.   More detailed information will hopefully be available at the next PPG meeting.  Nurse appointments will remain bookable as they are currently.</w:t>
            </w:r>
          </w:p>
        </w:tc>
        <w:tc>
          <w:tcPr>
            <w:tcW w:w="3260" w:type="dxa"/>
          </w:tcPr>
          <w:p w14:paraId="5FE4BD07" w14:textId="77777777" w:rsidR="00D87BF4" w:rsidRDefault="00D87BF4" w:rsidP="00EE4889"/>
          <w:p w14:paraId="2D256BFF" w14:textId="77777777" w:rsidR="00EE4889" w:rsidRDefault="00EE4889" w:rsidP="00EE4889"/>
          <w:p w14:paraId="7912A57D" w14:textId="77777777" w:rsidR="00EE4889" w:rsidRDefault="00EE4889" w:rsidP="00EE4889"/>
          <w:p w14:paraId="187D64D2" w14:textId="77777777" w:rsidR="00EE4889" w:rsidRDefault="00EE4889" w:rsidP="00EE4889"/>
          <w:p w14:paraId="74B0D369" w14:textId="77777777" w:rsidR="00EE4889" w:rsidRDefault="00EE4889" w:rsidP="00EE4889"/>
          <w:p w14:paraId="50347D52" w14:textId="77777777" w:rsidR="00EE4889" w:rsidRDefault="00EE4889" w:rsidP="00EE4889"/>
          <w:p w14:paraId="00007F10" w14:textId="44D38C67" w:rsidR="00EE4889" w:rsidRPr="00B86EDC" w:rsidRDefault="00DE29FA" w:rsidP="00EE4889">
            <w:r>
              <w:t xml:space="preserve"> </w:t>
            </w:r>
          </w:p>
        </w:tc>
      </w:tr>
      <w:tr w:rsidR="008B186F" w14:paraId="0B08CAD3" w14:textId="77777777" w:rsidTr="00BC358E">
        <w:tc>
          <w:tcPr>
            <w:tcW w:w="2830" w:type="dxa"/>
          </w:tcPr>
          <w:p w14:paraId="3225F563" w14:textId="30DC45AB" w:rsidR="008B186F" w:rsidRDefault="008B186F">
            <w:r>
              <w:t>Any other business</w:t>
            </w:r>
          </w:p>
        </w:tc>
        <w:tc>
          <w:tcPr>
            <w:tcW w:w="7797" w:type="dxa"/>
          </w:tcPr>
          <w:p w14:paraId="27F0824B" w14:textId="77777777" w:rsidR="00EE4889" w:rsidRDefault="00C41515" w:rsidP="00663E08">
            <w:pPr>
              <w:pStyle w:val="ListParagraph"/>
              <w:numPr>
                <w:ilvl w:val="0"/>
                <w:numId w:val="3"/>
              </w:numPr>
              <w:ind w:left="322"/>
            </w:pPr>
            <w:r>
              <w:t>HB raised the condition of the building, picture hooks, sticky marks on windows and internal and external painting needed.   DC agreed that this needed actioning.  An application had been rejected by the council to replace some external windows, but a new application was going to be made to repair/paint the windows and doors.   Also check internal signage is professional.</w:t>
            </w:r>
          </w:p>
          <w:p w14:paraId="754393E1" w14:textId="5EDA59BD" w:rsidR="003A240B" w:rsidRPr="00B86EDC" w:rsidRDefault="003A240B" w:rsidP="00663E08">
            <w:pPr>
              <w:pStyle w:val="ListParagraph"/>
              <w:numPr>
                <w:ilvl w:val="0"/>
                <w:numId w:val="3"/>
              </w:numPr>
              <w:ind w:left="322"/>
            </w:pPr>
            <w:r>
              <w:t>YB raised a recent telephone scam – elderly are being called by someone claiming to be a healthcare worker who says the person’s details had been ‘passed’ to them and since the person is over 60 they are entitled to a free panic pen, a mobile panic button you can wear on your wrist or neck so that if you have a fall or medical emergency you receive a response within 1 minute.   They say the pen is free but the package that comes with it is not.  Once bank details are given, no pen arrives, and money is taken from the account.</w:t>
            </w:r>
          </w:p>
        </w:tc>
        <w:tc>
          <w:tcPr>
            <w:tcW w:w="3260" w:type="dxa"/>
          </w:tcPr>
          <w:p w14:paraId="3C8D126E" w14:textId="3E824EE6" w:rsidR="00EE4889" w:rsidRPr="00B86EDC" w:rsidRDefault="00C41515">
            <w:r>
              <w:t>DC – remove picture hooks, sticky window marks and action paintwork/repairs, check internal signage</w:t>
            </w:r>
          </w:p>
        </w:tc>
      </w:tr>
      <w:tr w:rsidR="008B186F" w14:paraId="0CD5D0B1" w14:textId="77777777" w:rsidTr="00BC358E">
        <w:tc>
          <w:tcPr>
            <w:tcW w:w="2830" w:type="dxa"/>
          </w:tcPr>
          <w:p w14:paraId="6B59B15A" w14:textId="66EF9364" w:rsidR="008B186F" w:rsidRDefault="00BC358E">
            <w:r>
              <w:t xml:space="preserve">Date of </w:t>
            </w:r>
            <w:r w:rsidR="00D34D5F">
              <w:t>Next Meeting</w:t>
            </w:r>
          </w:p>
        </w:tc>
        <w:tc>
          <w:tcPr>
            <w:tcW w:w="7797" w:type="dxa"/>
          </w:tcPr>
          <w:p w14:paraId="6AF5CC71" w14:textId="16683FE4" w:rsidR="008B186F" w:rsidRDefault="00BC358E">
            <w:r>
              <w:t xml:space="preserve"> </w:t>
            </w:r>
            <w:proofErr w:type="spellStart"/>
            <w:r w:rsidR="00EA6EBA">
              <w:t>Mid February</w:t>
            </w:r>
            <w:proofErr w:type="spellEnd"/>
            <w:r w:rsidR="00EA6EBA">
              <w:t xml:space="preserve"> 2024, with end of February date for AGM</w:t>
            </w:r>
          </w:p>
        </w:tc>
        <w:tc>
          <w:tcPr>
            <w:tcW w:w="3260" w:type="dxa"/>
          </w:tcPr>
          <w:p w14:paraId="72B109E7" w14:textId="3867B983" w:rsidR="008B186F" w:rsidRDefault="00B20190">
            <w:r>
              <w:t>DC – send date/time options</w:t>
            </w:r>
          </w:p>
        </w:tc>
      </w:tr>
    </w:tbl>
    <w:p w14:paraId="53AFEF47" w14:textId="77777777" w:rsidR="008B186F" w:rsidRDefault="008B186F" w:rsidP="0004334D"/>
    <w:sectPr w:rsidR="008B186F" w:rsidSect="00C55265">
      <w:pgSz w:w="16838" w:h="11906" w:orient="landscape"/>
      <w:pgMar w:top="709" w:right="85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C7D56"/>
    <w:multiLevelType w:val="hybridMultilevel"/>
    <w:tmpl w:val="40B4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7460DA"/>
    <w:multiLevelType w:val="hybridMultilevel"/>
    <w:tmpl w:val="BBC04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3E6E42"/>
    <w:multiLevelType w:val="hybridMultilevel"/>
    <w:tmpl w:val="77907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3192282">
    <w:abstractNumId w:val="0"/>
  </w:num>
  <w:num w:numId="2" w16cid:durableId="306404052">
    <w:abstractNumId w:val="1"/>
  </w:num>
  <w:num w:numId="3" w16cid:durableId="76708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A0"/>
    <w:rsid w:val="0004334D"/>
    <w:rsid w:val="001B2C39"/>
    <w:rsid w:val="001D6CA0"/>
    <w:rsid w:val="0021019B"/>
    <w:rsid w:val="002C5319"/>
    <w:rsid w:val="002D7680"/>
    <w:rsid w:val="003A240B"/>
    <w:rsid w:val="003D12FC"/>
    <w:rsid w:val="00663E08"/>
    <w:rsid w:val="007530BE"/>
    <w:rsid w:val="00815E19"/>
    <w:rsid w:val="00825B3A"/>
    <w:rsid w:val="008B186F"/>
    <w:rsid w:val="00A42D3A"/>
    <w:rsid w:val="00A957F1"/>
    <w:rsid w:val="00AB60E6"/>
    <w:rsid w:val="00AF3E3C"/>
    <w:rsid w:val="00B20190"/>
    <w:rsid w:val="00B86EDC"/>
    <w:rsid w:val="00BC358E"/>
    <w:rsid w:val="00C0722F"/>
    <w:rsid w:val="00C41515"/>
    <w:rsid w:val="00C55265"/>
    <w:rsid w:val="00C67A84"/>
    <w:rsid w:val="00C71EB5"/>
    <w:rsid w:val="00D34D5F"/>
    <w:rsid w:val="00D87BF4"/>
    <w:rsid w:val="00DA1B9C"/>
    <w:rsid w:val="00DC4DF6"/>
    <w:rsid w:val="00DE29FA"/>
    <w:rsid w:val="00E04435"/>
    <w:rsid w:val="00E705C1"/>
    <w:rsid w:val="00EA6EBA"/>
    <w:rsid w:val="00EE4889"/>
    <w:rsid w:val="00F666C7"/>
    <w:rsid w:val="00FB2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35001"/>
  <w15:chartTrackingRefBased/>
  <w15:docId w15:val="{52C8E640-6FA4-407D-8291-BC145FF6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EB5"/>
    <w:rPr>
      <w:sz w:val="24"/>
      <w:szCs w:val="24"/>
    </w:rPr>
  </w:style>
  <w:style w:type="paragraph" w:styleId="Heading1">
    <w:name w:val="heading 1"/>
    <w:basedOn w:val="Normal"/>
    <w:next w:val="Normal"/>
    <w:link w:val="Heading1Char"/>
    <w:uiPriority w:val="9"/>
    <w:qFormat/>
    <w:rsid w:val="00C71EB5"/>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C71EB5"/>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C71EB5"/>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C71EB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71EB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71EB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71EB5"/>
    <w:pPr>
      <w:spacing w:before="240" w:after="60"/>
      <w:outlineLvl w:val="6"/>
    </w:pPr>
  </w:style>
  <w:style w:type="paragraph" w:styleId="Heading8">
    <w:name w:val="heading 8"/>
    <w:basedOn w:val="Normal"/>
    <w:next w:val="Normal"/>
    <w:link w:val="Heading8Char"/>
    <w:uiPriority w:val="9"/>
    <w:semiHidden/>
    <w:unhideWhenUsed/>
    <w:qFormat/>
    <w:rsid w:val="00C71EB5"/>
    <w:pPr>
      <w:spacing w:before="240" w:after="60"/>
      <w:outlineLvl w:val="7"/>
    </w:pPr>
    <w:rPr>
      <w:i/>
      <w:iCs/>
    </w:rPr>
  </w:style>
  <w:style w:type="paragraph" w:styleId="Heading9">
    <w:name w:val="heading 9"/>
    <w:basedOn w:val="Normal"/>
    <w:next w:val="Normal"/>
    <w:link w:val="Heading9Char"/>
    <w:uiPriority w:val="9"/>
    <w:semiHidden/>
    <w:unhideWhenUsed/>
    <w:qFormat/>
    <w:rsid w:val="00C71EB5"/>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71EB5"/>
    <w:rPr>
      <w:rFonts w:ascii="Cambria" w:eastAsia="Times New Roman" w:hAnsi="Cambria"/>
      <w:b/>
      <w:bCs/>
      <w:kern w:val="32"/>
      <w:sz w:val="32"/>
      <w:szCs w:val="32"/>
    </w:rPr>
  </w:style>
  <w:style w:type="character" w:customStyle="1" w:styleId="Heading2Char">
    <w:name w:val="Heading 2 Char"/>
    <w:link w:val="Heading2"/>
    <w:uiPriority w:val="9"/>
    <w:semiHidden/>
    <w:rsid w:val="00C71EB5"/>
    <w:rPr>
      <w:rFonts w:ascii="Cambria" w:eastAsia="Times New Roman" w:hAnsi="Cambria"/>
      <w:b/>
      <w:bCs/>
      <w:i/>
      <w:iCs/>
      <w:sz w:val="28"/>
      <w:szCs w:val="28"/>
    </w:rPr>
  </w:style>
  <w:style w:type="character" w:customStyle="1" w:styleId="Heading3Char">
    <w:name w:val="Heading 3 Char"/>
    <w:link w:val="Heading3"/>
    <w:uiPriority w:val="9"/>
    <w:semiHidden/>
    <w:rsid w:val="00C71EB5"/>
    <w:rPr>
      <w:rFonts w:ascii="Cambria" w:eastAsia="Times New Roman" w:hAnsi="Cambria"/>
      <w:b/>
      <w:bCs/>
      <w:sz w:val="26"/>
      <w:szCs w:val="26"/>
    </w:rPr>
  </w:style>
  <w:style w:type="character" w:customStyle="1" w:styleId="Heading4Char">
    <w:name w:val="Heading 4 Char"/>
    <w:link w:val="Heading4"/>
    <w:uiPriority w:val="9"/>
    <w:semiHidden/>
    <w:rsid w:val="00C71EB5"/>
    <w:rPr>
      <w:b/>
      <w:bCs/>
      <w:sz w:val="28"/>
      <w:szCs w:val="28"/>
    </w:rPr>
  </w:style>
  <w:style w:type="character" w:customStyle="1" w:styleId="Heading5Char">
    <w:name w:val="Heading 5 Char"/>
    <w:link w:val="Heading5"/>
    <w:uiPriority w:val="9"/>
    <w:semiHidden/>
    <w:rsid w:val="00C71EB5"/>
    <w:rPr>
      <w:b/>
      <w:bCs/>
      <w:i/>
      <w:iCs/>
      <w:sz w:val="26"/>
      <w:szCs w:val="26"/>
    </w:rPr>
  </w:style>
  <w:style w:type="character" w:customStyle="1" w:styleId="Heading6Char">
    <w:name w:val="Heading 6 Char"/>
    <w:link w:val="Heading6"/>
    <w:uiPriority w:val="9"/>
    <w:semiHidden/>
    <w:rsid w:val="00C71EB5"/>
    <w:rPr>
      <w:b/>
      <w:bCs/>
    </w:rPr>
  </w:style>
  <w:style w:type="character" w:customStyle="1" w:styleId="Heading7Char">
    <w:name w:val="Heading 7 Char"/>
    <w:link w:val="Heading7"/>
    <w:uiPriority w:val="9"/>
    <w:semiHidden/>
    <w:rsid w:val="00C71EB5"/>
    <w:rPr>
      <w:sz w:val="24"/>
      <w:szCs w:val="24"/>
    </w:rPr>
  </w:style>
  <w:style w:type="character" w:customStyle="1" w:styleId="Heading8Char">
    <w:name w:val="Heading 8 Char"/>
    <w:link w:val="Heading8"/>
    <w:uiPriority w:val="9"/>
    <w:semiHidden/>
    <w:rsid w:val="00C71EB5"/>
    <w:rPr>
      <w:i/>
      <w:iCs/>
      <w:sz w:val="24"/>
      <w:szCs w:val="24"/>
    </w:rPr>
  </w:style>
  <w:style w:type="character" w:customStyle="1" w:styleId="Heading9Char">
    <w:name w:val="Heading 9 Char"/>
    <w:link w:val="Heading9"/>
    <w:uiPriority w:val="9"/>
    <w:semiHidden/>
    <w:rsid w:val="00C71EB5"/>
    <w:rPr>
      <w:rFonts w:ascii="Cambria" w:eastAsia="Times New Roman" w:hAnsi="Cambria"/>
    </w:rPr>
  </w:style>
  <w:style w:type="paragraph" w:styleId="Title">
    <w:name w:val="Title"/>
    <w:basedOn w:val="Normal"/>
    <w:next w:val="Normal"/>
    <w:link w:val="TitleChar"/>
    <w:uiPriority w:val="10"/>
    <w:qFormat/>
    <w:rsid w:val="00C71EB5"/>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C71EB5"/>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C71EB5"/>
    <w:pPr>
      <w:spacing w:after="60"/>
      <w:jc w:val="center"/>
      <w:outlineLvl w:val="1"/>
    </w:pPr>
    <w:rPr>
      <w:rFonts w:ascii="Cambria" w:eastAsia="Times New Roman" w:hAnsi="Cambria"/>
    </w:rPr>
  </w:style>
  <w:style w:type="character" w:customStyle="1" w:styleId="SubtitleChar">
    <w:name w:val="Subtitle Char"/>
    <w:link w:val="Subtitle"/>
    <w:uiPriority w:val="11"/>
    <w:rsid w:val="00C71EB5"/>
    <w:rPr>
      <w:rFonts w:ascii="Cambria" w:eastAsia="Times New Roman" w:hAnsi="Cambria"/>
      <w:sz w:val="24"/>
      <w:szCs w:val="24"/>
    </w:rPr>
  </w:style>
  <w:style w:type="character" w:styleId="Strong">
    <w:name w:val="Strong"/>
    <w:uiPriority w:val="22"/>
    <w:qFormat/>
    <w:rsid w:val="00C71EB5"/>
    <w:rPr>
      <w:b/>
      <w:bCs/>
    </w:rPr>
  </w:style>
  <w:style w:type="character" w:styleId="Emphasis">
    <w:name w:val="Emphasis"/>
    <w:uiPriority w:val="20"/>
    <w:qFormat/>
    <w:rsid w:val="00C71EB5"/>
    <w:rPr>
      <w:rFonts w:ascii="Calibri" w:hAnsi="Calibri"/>
      <w:b/>
      <w:i/>
      <w:iCs/>
    </w:rPr>
  </w:style>
  <w:style w:type="paragraph" w:styleId="NoSpacing">
    <w:name w:val="No Spacing"/>
    <w:basedOn w:val="Normal"/>
    <w:uiPriority w:val="1"/>
    <w:qFormat/>
    <w:rsid w:val="00C71EB5"/>
    <w:rPr>
      <w:szCs w:val="32"/>
    </w:rPr>
  </w:style>
  <w:style w:type="paragraph" w:styleId="ListParagraph">
    <w:name w:val="List Paragraph"/>
    <w:basedOn w:val="Normal"/>
    <w:uiPriority w:val="34"/>
    <w:qFormat/>
    <w:rsid w:val="00C71EB5"/>
    <w:pPr>
      <w:ind w:left="720"/>
      <w:contextualSpacing/>
    </w:pPr>
  </w:style>
  <w:style w:type="paragraph" w:styleId="Quote">
    <w:name w:val="Quote"/>
    <w:basedOn w:val="Normal"/>
    <w:next w:val="Normal"/>
    <w:link w:val="QuoteChar"/>
    <w:uiPriority w:val="29"/>
    <w:qFormat/>
    <w:rsid w:val="00C71EB5"/>
    <w:rPr>
      <w:i/>
    </w:rPr>
  </w:style>
  <w:style w:type="character" w:customStyle="1" w:styleId="QuoteChar">
    <w:name w:val="Quote Char"/>
    <w:link w:val="Quote"/>
    <w:uiPriority w:val="29"/>
    <w:rsid w:val="00C71EB5"/>
    <w:rPr>
      <w:i/>
      <w:sz w:val="24"/>
      <w:szCs w:val="24"/>
    </w:rPr>
  </w:style>
  <w:style w:type="paragraph" w:styleId="IntenseQuote">
    <w:name w:val="Intense Quote"/>
    <w:basedOn w:val="Normal"/>
    <w:next w:val="Normal"/>
    <w:link w:val="IntenseQuoteChar"/>
    <w:uiPriority w:val="30"/>
    <w:qFormat/>
    <w:rsid w:val="00C71EB5"/>
    <w:pPr>
      <w:ind w:left="720" w:right="720"/>
    </w:pPr>
    <w:rPr>
      <w:b/>
      <w:i/>
      <w:szCs w:val="22"/>
    </w:rPr>
  </w:style>
  <w:style w:type="character" w:customStyle="1" w:styleId="IntenseQuoteChar">
    <w:name w:val="Intense Quote Char"/>
    <w:link w:val="IntenseQuote"/>
    <w:uiPriority w:val="30"/>
    <w:rsid w:val="00C71EB5"/>
    <w:rPr>
      <w:b/>
      <w:i/>
      <w:sz w:val="24"/>
    </w:rPr>
  </w:style>
  <w:style w:type="character" w:styleId="SubtleEmphasis">
    <w:name w:val="Subtle Emphasis"/>
    <w:uiPriority w:val="19"/>
    <w:qFormat/>
    <w:rsid w:val="00C71EB5"/>
    <w:rPr>
      <w:i/>
      <w:color w:val="5A5A5A"/>
    </w:rPr>
  </w:style>
  <w:style w:type="character" w:styleId="IntenseEmphasis">
    <w:name w:val="Intense Emphasis"/>
    <w:uiPriority w:val="21"/>
    <w:qFormat/>
    <w:rsid w:val="00C71EB5"/>
    <w:rPr>
      <w:b/>
      <w:i/>
      <w:sz w:val="24"/>
      <w:szCs w:val="24"/>
      <w:u w:val="single"/>
    </w:rPr>
  </w:style>
  <w:style w:type="character" w:styleId="SubtleReference">
    <w:name w:val="Subtle Reference"/>
    <w:uiPriority w:val="31"/>
    <w:qFormat/>
    <w:rsid w:val="00C71EB5"/>
    <w:rPr>
      <w:sz w:val="24"/>
      <w:szCs w:val="24"/>
      <w:u w:val="single"/>
    </w:rPr>
  </w:style>
  <w:style w:type="character" w:styleId="IntenseReference">
    <w:name w:val="Intense Reference"/>
    <w:uiPriority w:val="32"/>
    <w:qFormat/>
    <w:rsid w:val="00C71EB5"/>
    <w:rPr>
      <w:b/>
      <w:sz w:val="24"/>
      <w:u w:val="single"/>
    </w:rPr>
  </w:style>
  <w:style w:type="character" w:styleId="BookTitle">
    <w:name w:val="Book Title"/>
    <w:uiPriority w:val="33"/>
    <w:qFormat/>
    <w:rsid w:val="00C71EB5"/>
    <w:rPr>
      <w:rFonts w:ascii="Cambria" w:eastAsia="Times New Roman" w:hAnsi="Cambria"/>
      <w:b/>
      <w:i/>
      <w:sz w:val="24"/>
      <w:szCs w:val="24"/>
    </w:rPr>
  </w:style>
  <w:style w:type="paragraph" w:styleId="TOCHeading">
    <w:name w:val="TOC Heading"/>
    <w:basedOn w:val="Heading1"/>
    <w:next w:val="Normal"/>
    <w:uiPriority w:val="39"/>
    <w:semiHidden/>
    <w:unhideWhenUsed/>
    <w:qFormat/>
    <w:rsid w:val="00C71EB5"/>
    <w:pPr>
      <w:outlineLvl w:val="9"/>
    </w:pPr>
  </w:style>
  <w:style w:type="table" w:styleId="TableGrid">
    <w:name w:val="Table Grid"/>
    <w:basedOn w:val="TableNormal"/>
    <w:uiPriority w:val="59"/>
    <w:rsid w:val="008B1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1B9C"/>
    <w:pPr>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5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3</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CROSSLEY, Debbie (BRIDGE COTTAGE SURGERY)</dc:creator>
  <cp:keywords/>
  <dc:description/>
  <cp:lastModifiedBy>CROSSLEY, Debbie (BRIDGE COTTAGE SURGERY)</cp:lastModifiedBy>
  <cp:revision>28</cp:revision>
  <cp:lastPrinted>2023-12-08T10:12:00Z</cp:lastPrinted>
  <dcterms:created xsi:type="dcterms:W3CDTF">2022-10-10T15:40:00Z</dcterms:created>
  <dcterms:modified xsi:type="dcterms:W3CDTF">2023-12-08T13:05:00Z</dcterms:modified>
</cp:coreProperties>
</file>