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42EA" w14:textId="28D42719" w:rsidR="003D12FC" w:rsidRPr="002D51E2" w:rsidRDefault="008B186F" w:rsidP="008B186F">
      <w:pPr>
        <w:jc w:val="center"/>
        <w:rPr>
          <w:rFonts w:cstheme="minorHAnsi"/>
          <w:b/>
          <w:bCs/>
          <w:sz w:val="28"/>
          <w:szCs w:val="28"/>
        </w:rPr>
      </w:pPr>
      <w:r w:rsidRPr="002D51E2">
        <w:rPr>
          <w:rFonts w:cstheme="minorHAnsi"/>
          <w:b/>
          <w:bCs/>
          <w:sz w:val="28"/>
          <w:szCs w:val="28"/>
        </w:rPr>
        <w:t>Bridge Cottage Surgery</w:t>
      </w:r>
    </w:p>
    <w:p w14:paraId="78AAF566" w14:textId="0E2BBFD3" w:rsidR="008B186F" w:rsidRPr="002D51E2" w:rsidRDefault="008B186F" w:rsidP="008B186F">
      <w:pPr>
        <w:jc w:val="center"/>
        <w:rPr>
          <w:rFonts w:cstheme="minorHAnsi"/>
          <w:b/>
          <w:bCs/>
          <w:sz w:val="28"/>
          <w:szCs w:val="28"/>
        </w:rPr>
      </w:pPr>
      <w:r w:rsidRPr="002D51E2">
        <w:rPr>
          <w:rFonts w:cstheme="minorHAnsi"/>
          <w:b/>
          <w:bCs/>
          <w:sz w:val="28"/>
          <w:szCs w:val="28"/>
        </w:rPr>
        <w:t>Patient Participation Group</w:t>
      </w:r>
    </w:p>
    <w:p w14:paraId="7AE1AE19" w14:textId="77777777" w:rsidR="002D51E2" w:rsidRPr="002D51E2" w:rsidRDefault="002D51E2" w:rsidP="008B186F">
      <w:pPr>
        <w:jc w:val="center"/>
        <w:rPr>
          <w:rFonts w:cstheme="minorHAnsi"/>
        </w:rPr>
      </w:pPr>
    </w:p>
    <w:p w14:paraId="0E4E45F9" w14:textId="3F6AAFA9" w:rsidR="008B186F" w:rsidRPr="002D51E2" w:rsidRDefault="002D51E2" w:rsidP="008B186F">
      <w:pPr>
        <w:jc w:val="center"/>
        <w:rPr>
          <w:rFonts w:cstheme="minorHAnsi"/>
        </w:rPr>
      </w:pPr>
      <w:r w:rsidRPr="002D51E2">
        <w:rPr>
          <w:rFonts w:cstheme="minorHAnsi"/>
        </w:rPr>
        <w:t>Minutes of Meeting – Monday 3</w:t>
      </w:r>
      <w:r w:rsidRPr="002D51E2">
        <w:rPr>
          <w:rFonts w:cstheme="minorHAnsi"/>
          <w:vertAlign w:val="superscript"/>
        </w:rPr>
        <w:t>rd</w:t>
      </w:r>
      <w:r w:rsidRPr="002D51E2">
        <w:rPr>
          <w:rFonts w:cstheme="minorHAnsi"/>
        </w:rPr>
        <w:t xml:space="preserve"> June</w:t>
      </w:r>
      <w:r w:rsidR="009015C4" w:rsidRPr="002D51E2">
        <w:rPr>
          <w:rFonts w:cstheme="minorHAnsi"/>
        </w:rPr>
        <w:t xml:space="preserve"> 2024</w:t>
      </w:r>
    </w:p>
    <w:p w14:paraId="5B9A4986" w14:textId="77777777" w:rsidR="00663E08" w:rsidRPr="002D51E2" w:rsidRDefault="00663E08" w:rsidP="008B186F">
      <w:pPr>
        <w:jc w:val="center"/>
        <w:rPr>
          <w:rFonts w:cstheme="minorHAnsi"/>
          <w:b/>
          <w:bCs/>
          <w:sz w:val="16"/>
          <w:szCs w:val="16"/>
        </w:rPr>
      </w:pPr>
    </w:p>
    <w:p w14:paraId="51AF2F80" w14:textId="61D3400C" w:rsidR="008B186F" w:rsidRPr="002D51E2" w:rsidRDefault="008B186F" w:rsidP="008B186F">
      <w:pPr>
        <w:jc w:val="center"/>
        <w:rPr>
          <w:rFonts w:cstheme="minorHAnsi"/>
        </w:rPr>
      </w:pPr>
      <w:r w:rsidRPr="002D51E2">
        <w:rPr>
          <w:rFonts w:cstheme="minorHAnsi"/>
        </w:rPr>
        <w:t xml:space="preserve">Chair: </w:t>
      </w:r>
      <w:r w:rsidR="00663E08" w:rsidRPr="002D51E2">
        <w:rPr>
          <w:rFonts w:cstheme="minorHAnsi"/>
        </w:rPr>
        <w:t xml:space="preserve"> </w:t>
      </w:r>
      <w:r w:rsidR="002D51E2" w:rsidRPr="002D51E2">
        <w:rPr>
          <w:rFonts w:cstheme="minorHAnsi"/>
        </w:rPr>
        <w:t>Yvonne Bartlett</w:t>
      </w:r>
    </w:p>
    <w:p w14:paraId="02A46F5C" w14:textId="7950D67D" w:rsidR="008B186F" w:rsidRPr="002D51E2" w:rsidRDefault="008B186F" w:rsidP="008B186F">
      <w:pPr>
        <w:jc w:val="center"/>
        <w:rPr>
          <w:rFonts w:cstheme="minorHAnsi"/>
        </w:rPr>
      </w:pPr>
    </w:p>
    <w:p w14:paraId="367DFEB0" w14:textId="77777777" w:rsidR="002D51E2" w:rsidRPr="002D51E2" w:rsidRDefault="008B186F" w:rsidP="002D51E2">
      <w:pPr>
        <w:ind w:left="1418" w:hanging="1418"/>
        <w:rPr>
          <w:rFonts w:cstheme="minorHAnsi"/>
          <w:lang w:val="en-US"/>
        </w:rPr>
      </w:pPr>
      <w:r w:rsidRPr="002D51E2">
        <w:rPr>
          <w:rFonts w:cstheme="minorHAnsi"/>
        </w:rPr>
        <w:t xml:space="preserve">Present: </w:t>
      </w:r>
      <w:r w:rsidRPr="002D51E2">
        <w:rPr>
          <w:rFonts w:cstheme="minorHAnsi"/>
        </w:rPr>
        <w:tab/>
      </w:r>
      <w:r w:rsidR="002D51E2" w:rsidRPr="002D51E2">
        <w:rPr>
          <w:rFonts w:cstheme="minorHAnsi"/>
          <w:lang w:val="en-US"/>
        </w:rPr>
        <w:t xml:space="preserve">Jayne Truran, David Bell, Jan Jacklin, Yvonne Bartlett (chair), Anne Land, Carolyn Clark, Shaun Nikiel, Jacqueline </w:t>
      </w:r>
      <w:proofErr w:type="spellStart"/>
      <w:r w:rsidR="002D51E2" w:rsidRPr="002D51E2">
        <w:rPr>
          <w:rFonts w:cstheme="minorHAnsi"/>
          <w:lang w:val="en-US"/>
        </w:rPr>
        <w:t>Pountney</w:t>
      </w:r>
      <w:proofErr w:type="spellEnd"/>
      <w:r w:rsidR="002D51E2" w:rsidRPr="002D51E2">
        <w:rPr>
          <w:rFonts w:cstheme="minorHAnsi"/>
          <w:lang w:val="en-US"/>
        </w:rPr>
        <w:t xml:space="preserve">, Neil Burns, Sue Fletcher, Henry </w:t>
      </w:r>
      <w:proofErr w:type="spellStart"/>
      <w:r w:rsidR="002D51E2" w:rsidRPr="002D51E2">
        <w:rPr>
          <w:rFonts w:cstheme="minorHAnsi"/>
          <w:lang w:val="en-US"/>
        </w:rPr>
        <w:t>Bowrey</w:t>
      </w:r>
      <w:proofErr w:type="spellEnd"/>
      <w:r w:rsidR="002D51E2" w:rsidRPr="002D51E2">
        <w:rPr>
          <w:rFonts w:cstheme="minorHAnsi"/>
          <w:lang w:val="en-US"/>
        </w:rPr>
        <w:t>, Debbie Crossley (Practice Manager)</w:t>
      </w:r>
    </w:p>
    <w:p w14:paraId="0B5A189D" w14:textId="77777777" w:rsidR="002D51E2" w:rsidRPr="002D51E2" w:rsidRDefault="002D51E2" w:rsidP="002D51E2">
      <w:pPr>
        <w:ind w:left="1418" w:hanging="1418"/>
        <w:rPr>
          <w:rFonts w:cstheme="minorHAnsi"/>
          <w:lang w:val="en-US"/>
        </w:rPr>
      </w:pPr>
    </w:p>
    <w:p w14:paraId="4E6A5F81" w14:textId="77777777" w:rsidR="002D51E2" w:rsidRPr="002D51E2" w:rsidRDefault="008B186F" w:rsidP="002D51E2">
      <w:pPr>
        <w:rPr>
          <w:rFonts w:cstheme="minorHAnsi"/>
          <w:lang w:val="en-US"/>
        </w:rPr>
      </w:pPr>
      <w:r w:rsidRPr="002D51E2">
        <w:rPr>
          <w:rFonts w:cstheme="minorHAnsi"/>
        </w:rPr>
        <w:t>Apologies:</w:t>
      </w:r>
      <w:r w:rsidRPr="002D51E2">
        <w:rPr>
          <w:rFonts w:cstheme="minorHAnsi"/>
        </w:rPr>
        <w:tab/>
      </w:r>
      <w:r w:rsidR="002D51E2" w:rsidRPr="002D51E2">
        <w:rPr>
          <w:rFonts w:cstheme="minorHAnsi"/>
          <w:lang w:val="en-US"/>
        </w:rPr>
        <w:t xml:space="preserve">Sandra Saunders, David Armstrong, Jenny Harding, </w:t>
      </w:r>
    </w:p>
    <w:p w14:paraId="3BB2A132" w14:textId="61DEB080" w:rsidR="008B186F" w:rsidRPr="002D51E2" w:rsidRDefault="008B186F" w:rsidP="002D51E2">
      <w:pPr>
        <w:tabs>
          <w:tab w:val="left" w:pos="1418"/>
        </w:tabs>
        <w:ind w:left="1418" w:hanging="1418"/>
        <w:rPr>
          <w:rFonts w:cstheme="minorHAnsi"/>
        </w:rPr>
      </w:pPr>
    </w:p>
    <w:tbl>
      <w:tblPr>
        <w:tblStyle w:val="TableGrid"/>
        <w:tblW w:w="0" w:type="auto"/>
        <w:tblLook w:val="04A0" w:firstRow="1" w:lastRow="0" w:firstColumn="1" w:lastColumn="0" w:noHBand="0" w:noVBand="1"/>
      </w:tblPr>
      <w:tblGrid>
        <w:gridCol w:w="2195"/>
        <w:gridCol w:w="4797"/>
        <w:gridCol w:w="2024"/>
      </w:tblGrid>
      <w:tr w:rsidR="00722A52" w:rsidRPr="002D51E2" w14:paraId="5D2F57C7" w14:textId="77777777" w:rsidTr="002F7EC7">
        <w:tc>
          <w:tcPr>
            <w:tcW w:w="2195" w:type="dxa"/>
          </w:tcPr>
          <w:p w14:paraId="55E72404" w14:textId="3DC4D545" w:rsidR="008B186F" w:rsidRPr="002D51E2" w:rsidRDefault="008B186F">
            <w:pPr>
              <w:rPr>
                <w:rFonts w:cstheme="minorHAnsi"/>
                <w:b/>
                <w:bCs/>
              </w:rPr>
            </w:pPr>
            <w:r w:rsidRPr="002D51E2">
              <w:rPr>
                <w:rFonts w:cstheme="minorHAnsi"/>
                <w:b/>
                <w:bCs/>
              </w:rPr>
              <w:t>Item</w:t>
            </w:r>
          </w:p>
        </w:tc>
        <w:tc>
          <w:tcPr>
            <w:tcW w:w="4797" w:type="dxa"/>
          </w:tcPr>
          <w:p w14:paraId="1F5D8CC4" w14:textId="2E60FFD7" w:rsidR="008B186F" w:rsidRPr="002D51E2" w:rsidRDefault="008B186F">
            <w:pPr>
              <w:rPr>
                <w:rFonts w:cstheme="minorHAnsi"/>
                <w:b/>
                <w:bCs/>
              </w:rPr>
            </w:pPr>
            <w:r w:rsidRPr="002D51E2">
              <w:rPr>
                <w:rFonts w:cstheme="minorHAnsi"/>
                <w:b/>
                <w:bCs/>
              </w:rPr>
              <w:t>Notes</w:t>
            </w:r>
          </w:p>
        </w:tc>
        <w:tc>
          <w:tcPr>
            <w:tcW w:w="2024" w:type="dxa"/>
          </w:tcPr>
          <w:p w14:paraId="62EDF07A" w14:textId="57BC98BD" w:rsidR="008B186F" w:rsidRPr="002D51E2" w:rsidRDefault="008B186F">
            <w:pPr>
              <w:rPr>
                <w:rFonts w:cstheme="minorHAnsi"/>
                <w:b/>
                <w:bCs/>
              </w:rPr>
            </w:pPr>
            <w:r w:rsidRPr="002D51E2">
              <w:rPr>
                <w:rFonts w:cstheme="minorHAnsi"/>
                <w:b/>
                <w:bCs/>
              </w:rPr>
              <w:t>Action</w:t>
            </w:r>
          </w:p>
        </w:tc>
      </w:tr>
      <w:tr w:rsidR="00722A52" w:rsidRPr="002D51E2" w14:paraId="613D0F57" w14:textId="77777777" w:rsidTr="002F7EC7">
        <w:tc>
          <w:tcPr>
            <w:tcW w:w="2195" w:type="dxa"/>
          </w:tcPr>
          <w:p w14:paraId="04D81365" w14:textId="48950064" w:rsidR="009015C4" w:rsidRPr="002D51E2" w:rsidRDefault="009015C4">
            <w:pPr>
              <w:rPr>
                <w:rFonts w:cstheme="minorHAnsi"/>
              </w:rPr>
            </w:pPr>
            <w:r w:rsidRPr="002D51E2">
              <w:rPr>
                <w:rFonts w:cstheme="minorHAnsi"/>
              </w:rPr>
              <w:t>Minutes from Last Meeting</w:t>
            </w:r>
          </w:p>
        </w:tc>
        <w:tc>
          <w:tcPr>
            <w:tcW w:w="4797" w:type="dxa"/>
          </w:tcPr>
          <w:p w14:paraId="17FBBEAF" w14:textId="77777777" w:rsidR="002D51E2" w:rsidRPr="002D51E2" w:rsidRDefault="002D51E2" w:rsidP="002D51E2">
            <w:pPr>
              <w:pStyle w:val="ListParagraph"/>
              <w:numPr>
                <w:ilvl w:val="0"/>
                <w:numId w:val="11"/>
              </w:numPr>
              <w:ind w:left="385"/>
              <w:rPr>
                <w:rFonts w:cstheme="minorHAnsi"/>
                <w:lang w:val="en-US"/>
              </w:rPr>
            </w:pPr>
            <w:r w:rsidRPr="002D51E2">
              <w:rPr>
                <w:rFonts w:cstheme="minorHAnsi"/>
                <w:lang w:val="en-US"/>
              </w:rPr>
              <w:t>Chair Yvonne Bartlett (YB) introduced herself as new chair and invited members to do the same.</w:t>
            </w:r>
          </w:p>
          <w:p w14:paraId="2FCEF85F" w14:textId="77777777" w:rsidR="002D51E2" w:rsidRPr="002D51E2" w:rsidRDefault="002D51E2" w:rsidP="002D51E2">
            <w:pPr>
              <w:pStyle w:val="ListParagraph"/>
              <w:numPr>
                <w:ilvl w:val="0"/>
                <w:numId w:val="11"/>
              </w:numPr>
              <w:ind w:left="385"/>
              <w:rPr>
                <w:rFonts w:cstheme="minorHAnsi"/>
                <w:lang w:val="en-US"/>
              </w:rPr>
            </w:pPr>
            <w:r w:rsidRPr="002F7EC7">
              <w:rPr>
                <w:rFonts w:cstheme="minorHAnsi"/>
                <w:b/>
                <w:bCs/>
                <w:lang w:val="en-US"/>
              </w:rPr>
              <w:t>JT</w:t>
            </w:r>
            <w:r w:rsidRPr="002D51E2">
              <w:rPr>
                <w:rFonts w:cstheme="minorHAnsi"/>
                <w:lang w:val="en-US"/>
              </w:rPr>
              <w:t xml:space="preserve"> thanked </w:t>
            </w:r>
            <w:r w:rsidRPr="002F7EC7">
              <w:rPr>
                <w:rFonts w:cstheme="minorHAnsi"/>
                <w:b/>
                <w:bCs/>
                <w:lang w:val="en-US"/>
              </w:rPr>
              <w:t>DC</w:t>
            </w:r>
            <w:r w:rsidRPr="002D51E2">
              <w:rPr>
                <w:rFonts w:cstheme="minorHAnsi"/>
                <w:lang w:val="en-US"/>
              </w:rPr>
              <w:t xml:space="preserve"> for amending the minutes and forwarding to members.</w:t>
            </w:r>
          </w:p>
          <w:p w14:paraId="706CAF14" w14:textId="3C2672F6" w:rsidR="009015C4" w:rsidRPr="002D51E2" w:rsidRDefault="002D51E2" w:rsidP="002D51E2">
            <w:pPr>
              <w:pStyle w:val="ListParagraph"/>
              <w:numPr>
                <w:ilvl w:val="0"/>
                <w:numId w:val="11"/>
              </w:numPr>
              <w:ind w:left="385"/>
              <w:rPr>
                <w:rFonts w:cstheme="minorHAnsi"/>
                <w:lang w:val="en-US"/>
              </w:rPr>
            </w:pPr>
            <w:r w:rsidRPr="002D51E2">
              <w:rPr>
                <w:rFonts w:cstheme="minorHAnsi"/>
                <w:lang w:val="en-US"/>
              </w:rPr>
              <w:t>The minutes of previous meeting were accepted as correct.</w:t>
            </w:r>
          </w:p>
        </w:tc>
        <w:tc>
          <w:tcPr>
            <w:tcW w:w="2024" w:type="dxa"/>
          </w:tcPr>
          <w:p w14:paraId="1485849C" w14:textId="77777777" w:rsidR="009015C4" w:rsidRPr="002D51E2" w:rsidRDefault="009015C4">
            <w:pPr>
              <w:rPr>
                <w:rFonts w:cstheme="minorHAnsi"/>
              </w:rPr>
            </w:pPr>
          </w:p>
        </w:tc>
      </w:tr>
      <w:tr w:rsidR="00722A52" w:rsidRPr="002D51E2" w14:paraId="60C3F9D8" w14:textId="77777777" w:rsidTr="002F7EC7">
        <w:tc>
          <w:tcPr>
            <w:tcW w:w="2195" w:type="dxa"/>
          </w:tcPr>
          <w:p w14:paraId="7C4756DD" w14:textId="3A0FFB00" w:rsidR="008B186F" w:rsidRPr="002D51E2" w:rsidRDefault="009015C4">
            <w:pPr>
              <w:rPr>
                <w:rFonts w:cstheme="minorHAnsi"/>
              </w:rPr>
            </w:pPr>
            <w:r w:rsidRPr="002D51E2">
              <w:rPr>
                <w:rFonts w:cstheme="minorHAnsi"/>
              </w:rPr>
              <w:t>Matters Arising</w:t>
            </w:r>
          </w:p>
        </w:tc>
        <w:tc>
          <w:tcPr>
            <w:tcW w:w="4797" w:type="dxa"/>
          </w:tcPr>
          <w:p w14:paraId="4BB2ED41" w14:textId="2C6B0A04" w:rsidR="009015C4" w:rsidRPr="002D51E2" w:rsidRDefault="002D51E2" w:rsidP="009015C4">
            <w:pPr>
              <w:pStyle w:val="ListParagraph"/>
              <w:numPr>
                <w:ilvl w:val="0"/>
                <w:numId w:val="6"/>
              </w:numPr>
              <w:ind w:left="385" w:hanging="450"/>
              <w:rPr>
                <w:rFonts w:cstheme="minorHAnsi"/>
              </w:rPr>
            </w:pPr>
            <w:r>
              <w:rPr>
                <w:rFonts w:cstheme="minorHAnsi"/>
              </w:rPr>
              <w:t>DC had agreed at previous meeting to provide a list of news articles previously published – attached to minutes</w:t>
            </w:r>
            <w:r w:rsidR="002F7EC7">
              <w:rPr>
                <w:rFonts w:cstheme="minorHAnsi"/>
              </w:rPr>
              <w:t xml:space="preserve"> below</w:t>
            </w:r>
          </w:p>
          <w:p w14:paraId="57DC59DD" w14:textId="78D81A91" w:rsidR="009015C4" w:rsidRPr="002D51E2" w:rsidRDefault="002F7EC7" w:rsidP="009015C4">
            <w:pPr>
              <w:pStyle w:val="ListParagraph"/>
              <w:numPr>
                <w:ilvl w:val="0"/>
                <w:numId w:val="6"/>
              </w:numPr>
              <w:ind w:left="385" w:hanging="450"/>
              <w:rPr>
                <w:rFonts w:cstheme="minorHAnsi"/>
              </w:rPr>
            </w:pPr>
            <w:r>
              <w:rPr>
                <w:rFonts w:cstheme="minorHAnsi"/>
              </w:rPr>
              <w:t>DC has added previous minutes to website</w:t>
            </w:r>
          </w:p>
        </w:tc>
        <w:tc>
          <w:tcPr>
            <w:tcW w:w="2024" w:type="dxa"/>
          </w:tcPr>
          <w:p w14:paraId="3B705D9C" w14:textId="1AEF21CF" w:rsidR="008B186F" w:rsidRPr="002D51E2" w:rsidRDefault="002F7EC7">
            <w:pPr>
              <w:rPr>
                <w:rFonts w:cstheme="minorHAnsi"/>
              </w:rPr>
            </w:pPr>
            <w:r>
              <w:rPr>
                <w:rFonts w:cstheme="minorHAnsi"/>
              </w:rPr>
              <w:t xml:space="preserve"> </w:t>
            </w:r>
          </w:p>
        </w:tc>
      </w:tr>
      <w:tr w:rsidR="00722A52" w:rsidRPr="002D51E2" w14:paraId="20985B0D" w14:textId="77777777" w:rsidTr="002F7EC7">
        <w:tc>
          <w:tcPr>
            <w:tcW w:w="2195" w:type="dxa"/>
          </w:tcPr>
          <w:p w14:paraId="5954BAF2" w14:textId="799E3ECA" w:rsidR="008B186F" w:rsidRPr="002D51E2" w:rsidRDefault="008B186F">
            <w:pPr>
              <w:rPr>
                <w:rFonts w:cstheme="minorHAnsi"/>
              </w:rPr>
            </w:pPr>
            <w:r w:rsidRPr="002D51E2">
              <w:rPr>
                <w:rFonts w:cstheme="minorHAnsi"/>
              </w:rPr>
              <w:t>Practice Report</w:t>
            </w:r>
          </w:p>
        </w:tc>
        <w:tc>
          <w:tcPr>
            <w:tcW w:w="4797" w:type="dxa"/>
          </w:tcPr>
          <w:p w14:paraId="4970C73D" w14:textId="12B1B19F" w:rsidR="002F7EC7" w:rsidRPr="002F7EC7" w:rsidRDefault="002F7EC7" w:rsidP="002F7EC7">
            <w:pPr>
              <w:rPr>
                <w:rFonts w:ascii="Calibri" w:hAnsi="Calibri" w:cs="Calibri"/>
                <w:b/>
                <w:bCs/>
                <w:lang w:val="en-US"/>
              </w:rPr>
            </w:pPr>
            <w:r w:rsidRPr="002F7EC7">
              <w:rPr>
                <w:rFonts w:ascii="Calibri" w:hAnsi="Calibri" w:cs="Calibri"/>
                <w:b/>
                <w:bCs/>
                <w:lang w:val="en-US"/>
              </w:rPr>
              <w:t>New GPs</w:t>
            </w:r>
          </w:p>
          <w:p w14:paraId="491AF616" w14:textId="4CCD1852" w:rsidR="002F7EC7" w:rsidRPr="000A5601" w:rsidRDefault="002F7EC7" w:rsidP="002F7EC7">
            <w:pPr>
              <w:rPr>
                <w:rFonts w:ascii="Calibri" w:hAnsi="Calibri" w:cs="Calibri"/>
                <w:lang w:val="en-US"/>
              </w:rPr>
            </w:pPr>
            <w:r w:rsidRPr="002F7EC7">
              <w:rPr>
                <w:rFonts w:ascii="Calibri" w:hAnsi="Calibri" w:cs="Calibri"/>
                <w:b/>
                <w:bCs/>
                <w:lang w:val="en-US"/>
              </w:rPr>
              <w:t>DC</w:t>
            </w:r>
            <w:r w:rsidRPr="000A5601">
              <w:rPr>
                <w:rFonts w:ascii="Calibri" w:hAnsi="Calibri" w:cs="Calibri"/>
                <w:lang w:val="en-US"/>
              </w:rPr>
              <w:t xml:space="preserve"> reported that 2 new </w:t>
            </w:r>
            <w:proofErr w:type="gramStart"/>
            <w:r w:rsidRPr="000A5601">
              <w:rPr>
                <w:rFonts w:ascii="Calibri" w:hAnsi="Calibri" w:cs="Calibri"/>
                <w:lang w:val="en-US"/>
              </w:rPr>
              <w:t>female</w:t>
            </w:r>
            <w:proofErr w:type="gramEnd"/>
            <w:r w:rsidRPr="000A5601">
              <w:rPr>
                <w:rFonts w:ascii="Calibri" w:hAnsi="Calibri" w:cs="Calibri"/>
                <w:lang w:val="en-US"/>
              </w:rPr>
              <w:t xml:space="preserve"> salaried GP’s started in May</w:t>
            </w:r>
            <w:r>
              <w:rPr>
                <w:rFonts w:ascii="Calibri" w:hAnsi="Calibri" w:cs="Calibri"/>
                <w:lang w:val="en-US"/>
              </w:rPr>
              <w:t>:</w:t>
            </w:r>
          </w:p>
          <w:p w14:paraId="2A5F8E3F" w14:textId="77777777" w:rsidR="002F7EC7" w:rsidRPr="002F7EC7" w:rsidRDefault="002F7EC7" w:rsidP="002F7EC7">
            <w:pPr>
              <w:pStyle w:val="ListParagraph"/>
              <w:numPr>
                <w:ilvl w:val="0"/>
                <w:numId w:val="12"/>
              </w:numPr>
              <w:ind w:left="385"/>
              <w:rPr>
                <w:rFonts w:ascii="Calibri" w:hAnsi="Calibri" w:cs="Calibri"/>
                <w:lang w:val="en-US"/>
              </w:rPr>
            </w:pPr>
            <w:r w:rsidRPr="002F7EC7">
              <w:rPr>
                <w:rFonts w:ascii="Calibri" w:hAnsi="Calibri" w:cs="Calibri"/>
                <w:lang w:val="en-US"/>
              </w:rPr>
              <w:t xml:space="preserve">Dr Maneesh Gurram is newly qualified working Tuesday, Wednesday and Thursday. </w:t>
            </w:r>
          </w:p>
          <w:p w14:paraId="2EE0E213" w14:textId="77777777" w:rsidR="002F7EC7" w:rsidRPr="002F7EC7" w:rsidRDefault="002F7EC7" w:rsidP="002F7EC7">
            <w:pPr>
              <w:pStyle w:val="ListParagraph"/>
              <w:numPr>
                <w:ilvl w:val="0"/>
                <w:numId w:val="12"/>
              </w:numPr>
              <w:ind w:left="385"/>
              <w:rPr>
                <w:rFonts w:ascii="Calibri" w:hAnsi="Calibri" w:cs="Calibri"/>
                <w:lang w:val="en-US"/>
              </w:rPr>
            </w:pPr>
            <w:r w:rsidRPr="002F7EC7">
              <w:rPr>
                <w:rFonts w:ascii="Calibri" w:hAnsi="Calibri" w:cs="Calibri"/>
                <w:lang w:val="en-US"/>
              </w:rPr>
              <w:t>Dr Tai Sangodele is an experienced practitioner and will work Wednesday and Thursday.</w:t>
            </w:r>
          </w:p>
          <w:p w14:paraId="50212B2D" w14:textId="77777777" w:rsidR="002F7EC7" w:rsidRPr="000A5601" w:rsidRDefault="002F7EC7" w:rsidP="002F7EC7">
            <w:pPr>
              <w:rPr>
                <w:rFonts w:ascii="Calibri" w:hAnsi="Calibri" w:cs="Calibri"/>
                <w:lang w:val="en-US"/>
              </w:rPr>
            </w:pPr>
          </w:p>
          <w:p w14:paraId="044DCEEB" w14:textId="53F99037" w:rsidR="002F7EC7" w:rsidRDefault="002F7EC7" w:rsidP="002F7EC7">
            <w:pPr>
              <w:rPr>
                <w:rFonts w:ascii="Calibri" w:hAnsi="Calibri" w:cs="Calibri"/>
                <w:lang w:val="en-US"/>
              </w:rPr>
            </w:pPr>
            <w:r w:rsidRPr="000A5601">
              <w:rPr>
                <w:rFonts w:ascii="Calibri" w:hAnsi="Calibri" w:cs="Calibri"/>
                <w:lang w:val="en-US"/>
              </w:rPr>
              <w:t>This news was welcomed by the group, and we all look forward to their arrival. This mean</w:t>
            </w:r>
            <w:r>
              <w:rPr>
                <w:rFonts w:ascii="Calibri" w:hAnsi="Calibri" w:cs="Calibri"/>
                <w:lang w:val="en-US"/>
              </w:rPr>
              <w:t>s</w:t>
            </w:r>
            <w:r w:rsidRPr="000A5601">
              <w:rPr>
                <w:rFonts w:ascii="Calibri" w:hAnsi="Calibri" w:cs="Calibri"/>
                <w:lang w:val="en-US"/>
              </w:rPr>
              <w:t xml:space="preserve"> the surgery has 7 partners and 3 salaried GP’s.</w:t>
            </w:r>
          </w:p>
          <w:p w14:paraId="524ABAAA" w14:textId="77777777" w:rsidR="002F7EC7" w:rsidRDefault="002F7EC7" w:rsidP="002F7EC7">
            <w:pPr>
              <w:rPr>
                <w:rFonts w:ascii="Calibri" w:hAnsi="Calibri" w:cs="Calibri"/>
                <w:lang w:val="en-US"/>
              </w:rPr>
            </w:pPr>
          </w:p>
          <w:p w14:paraId="36F289A9" w14:textId="50C904A1" w:rsidR="002F7EC7" w:rsidRPr="002F7EC7" w:rsidRDefault="002F7EC7" w:rsidP="002F7EC7">
            <w:pPr>
              <w:rPr>
                <w:rFonts w:ascii="Calibri" w:hAnsi="Calibri" w:cs="Calibri"/>
                <w:b/>
                <w:bCs/>
                <w:lang w:val="en-US"/>
              </w:rPr>
            </w:pPr>
            <w:r w:rsidRPr="002F7EC7">
              <w:rPr>
                <w:rFonts w:ascii="Calibri" w:hAnsi="Calibri" w:cs="Calibri"/>
                <w:b/>
                <w:bCs/>
                <w:lang w:val="en-US"/>
              </w:rPr>
              <w:t>eConsult</w:t>
            </w:r>
          </w:p>
          <w:p w14:paraId="58DF902A" w14:textId="77777777" w:rsidR="002F7EC7" w:rsidRDefault="002F7EC7" w:rsidP="002F7EC7">
            <w:pPr>
              <w:rPr>
                <w:rFonts w:ascii="Calibri" w:hAnsi="Calibri" w:cs="Calibri"/>
                <w:lang w:val="en-US"/>
              </w:rPr>
            </w:pPr>
            <w:r w:rsidRPr="000A5601">
              <w:rPr>
                <w:rFonts w:ascii="Calibri" w:hAnsi="Calibri" w:cs="Calibri"/>
                <w:lang w:val="en-US"/>
              </w:rPr>
              <w:t xml:space="preserve">The planned launch of eConsult is now scheduled for September. There will be communication with patients prior to this date. It was felt there was still some uncertainty around the operation of eConsult. </w:t>
            </w:r>
          </w:p>
          <w:p w14:paraId="103AF0A6" w14:textId="77777777" w:rsidR="002F7EC7" w:rsidRDefault="002F7EC7" w:rsidP="002F7EC7">
            <w:pPr>
              <w:rPr>
                <w:rFonts w:ascii="Calibri" w:hAnsi="Calibri" w:cs="Calibri"/>
                <w:lang w:val="en-US"/>
              </w:rPr>
            </w:pPr>
          </w:p>
          <w:p w14:paraId="3807C2F2" w14:textId="13AA8848" w:rsidR="002F7EC7" w:rsidRDefault="002F7EC7" w:rsidP="002F7EC7">
            <w:pPr>
              <w:rPr>
                <w:rFonts w:ascii="Calibri" w:hAnsi="Calibri" w:cs="Calibri"/>
                <w:lang w:val="en-US"/>
              </w:rPr>
            </w:pPr>
            <w:r w:rsidRPr="000A5601">
              <w:rPr>
                <w:rFonts w:ascii="Calibri" w:hAnsi="Calibri" w:cs="Calibri"/>
                <w:lang w:val="en-US"/>
              </w:rPr>
              <w:t xml:space="preserve">It was suggested that a short course could maybe happen to increase confidence around the system. </w:t>
            </w:r>
            <w:r w:rsidRPr="002F7EC7">
              <w:rPr>
                <w:rFonts w:ascii="Calibri" w:hAnsi="Calibri" w:cs="Calibri"/>
                <w:b/>
                <w:bCs/>
                <w:lang w:val="en-US"/>
              </w:rPr>
              <w:t>DC</w:t>
            </w:r>
            <w:r w:rsidRPr="000A5601">
              <w:rPr>
                <w:rFonts w:ascii="Calibri" w:hAnsi="Calibri" w:cs="Calibri"/>
                <w:lang w:val="en-US"/>
              </w:rPr>
              <w:t xml:space="preserve"> confirmed there would be posters and information available for community groups and patients.</w:t>
            </w:r>
          </w:p>
          <w:p w14:paraId="5FE840FF" w14:textId="77777777" w:rsidR="002F7EC7" w:rsidRPr="000A5601" w:rsidRDefault="002F7EC7" w:rsidP="002F7EC7">
            <w:pPr>
              <w:rPr>
                <w:rFonts w:ascii="Calibri" w:hAnsi="Calibri" w:cs="Calibri"/>
                <w:lang w:val="en-US"/>
              </w:rPr>
            </w:pPr>
          </w:p>
          <w:p w14:paraId="4635C0A5" w14:textId="2CFAB33B" w:rsidR="002F7EC7" w:rsidRPr="002F7EC7" w:rsidRDefault="002F7EC7" w:rsidP="002F7EC7">
            <w:pPr>
              <w:rPr>
                <w:rFonts w:ascii="Calibri" w:hAnsi="Calibri" w:cs="Calibri"/>
                <w:b/>
                <w:bCs/>
                <w:lang w:val="en-US"/>
              </w:rPr>
            </w:pPr>
            <w:r w:rsidRPr="002F7EC7">
              <w:rPr>
                <w:rFonts w:ascii="Calibri" w:hAnsi="Calibri" w:cs="Calibri"/>
                <w:b/>
                <w:bCs/>
                <w:lang w:val="en-US"/>
              </w:rPr>
              <w:t>Pharmacy First</w:t>
            </w:r>
          </w:p>
          <w:p w14:paraId="2294A9D6" w14:textId="4C1E33BC" w:rsidR="008B186F" w:rsidRPr="002F7EC7" w:rsidRDefault="002F7EC7" w:rsidP="002F7EC7">
            <w:pPr>
              <w:rPr>
                <w:rFonts w:ascii="Calibri" w:hAnsi="Calibri" w:cs="Calibri"/>
                <w:lang w:val="en-US"/>
              </w:rPr>
            </w:pPr>
            <w:r w:rsidRPr="000A5601">
              <w:rPr>
                <w:rFonts w:ascii="Calibri" w:hAnsi="Calibri" w:cs="Calibri"/>
                <w:lang w:val="en-US"/>
              </w:rPr>
              <w:t xml:space="preserve">Pharmacy First is operational and most pharmacies are now operating this system very well. </w:t>
            </w:r>
            <w:r w:rsidRPr="002F7EC7">
              <w:rPr>
                <w:rFonts w:ascii="Calibri" w:hAnsi="Calibri" w:cs="Calibri"/>
                <w:b/>
                <w:bCs/>
                <w:lang w:val="en-US"/>
              </w:rPr>
              <w:t>DC</w:t>
            </w:r>
            <w:r w:rsidRPr="000A5601">
              <w:rPr>
                <w:rFonts w:ascii="Calibri" w:hAnsi="Calibri" w:cs="Calibri"/>
                <w:lang w:val="en-US"/>
              </w:rPr>
              <w:t xml:space="preserve"> felt that pharmacies are perhaps more reluctant to issue antibiotics than surgery is. They will offer alternatives and give guidance to improve ailments that they feel do not need antibiotics.</w:t>
            </w:r>
          </w:p>
        </w:tc>
        <w:tc>
          <w:tcPr>
            <w:tcW w:w="2024" w:type="dxa"/>
          </w:tcPr>
          <w:p w14:paraId="09067E79" w14:textId="77777777" w:rsidR="008B186F" w:rsidRPr="002D51E2" w:rsidRDefault="008B186F">
            <w:pPr>
              <w:rPr>
                <w:rFonts w:cstheme="minorHAnsi"/>
              </w:rPr>
            </w:pPr>
          </w:p>
          <w:p w14:paraId="6DBFCF77" w14:textId="77777777" w:rsidR="0064638B" w:rsidRPr="002D51E2" w:rsidRDefault="0064638B">
            <w:pPr>
              <w:rPr>
                <w:rFonts w:cstheme="minorHAnsi"/>
              </w:rPr>
            </w:pPr>
          </w:p>
          <w:p w14:paraId="40054B63" w14:textId="77777777" w:rsidR="0064638B" w:rsidRPr="002D51E2" w:rsidRDefault="0064638B">
            <w:pPr>
              <w:rPr>
                <w:rFonts w:cstheme="minorHAnsi"/>
              </w:rPr>
            </w:pPr>
          </w:p>
          <w:p w14:paraId="306DB583" w14:textId="77777777" w:rsidR="0064638B" w:rsidRPr="002D51E2" w:rsidRDefault="0064638B">
            <w:pPr>
              <w:rPr>
                <w:rFonts w:cstheme="minorHAnsi"/>
              </w:rPr>
            </w:pPr>
          </w:p>
          <w:p w14:paraId="54C57E1A" w14:textId="77777777" w:rsidR="0064638B" w:rsidRPr="002D51E2" w:rsidRDefault="0064638B">
            <w:pPr>
              <w:rPr>
                <w:rFonts w:cstheme="minorHAnsi"/>
              </w:rPr>
            </w:pPr>
          </w:p>
          <w:p w14:paraId="4D3B0091" w14:textId="77777777" w:rsidR="0064638B" w:rsidRPr="002D51E2" w:rsidRDefault="0064638B">
            <w:pPr>
              <w:rPr>
                <w:rFonts w:cstheme="minorHAnsi"/>
              </w:rPr>
            </w:pPr>
          </w:p>
          <w:p w14:paraId="4DF7FB39" w14:textId="77777777" w:rsidR="0064638B" w:rsidRPr="002D51E2" w:rsidRDefault="0064638B">
            <w:pPr>
              <w:rPr>
                <w:rFonts w:cstheme="minorHAnsi"/>
              </w:rPr>
            </w:pPr>
          </w:p>
          <w:p w14:paraId="3223981E" w14:textId="77777777" w:rsidR="0064638B" w:rsidRPr="002D51E2" w:rsidRDefault="0064638B">
            <w:pPr>
              <w:rPr>
                <w:rFonts w:cstheme="minorHAnsi"/>
              </w:rPr>
            </w:pPr>
          </w:p>
          <w:p w14:paraId="0C2CE853" w14:textId="77777777" w:rsidR="0064638B" w:rsidRPr="002D51E2" w:rsidRDefault="0064638B">
            <w:pPr>
              <w:rPr>
                <w:rFonts w:cstheme="minorHAnsi"/>
              </w:rPr>
            </w:pPr>
          </w:p>
          <w:p w14:paraId="7DFFC5C7" w14:textId="77777777" w:rsidR="0064638B" w:rsidRPr="002D51E2" w:rsidRDefault="0064638B">
            <w:pPr>
              <w:rPr>
                <w:rFonts w:cstheme="minorHAnsi"/>
              </w:rPr>
            </w:pPr>
          </w:p>
          <w:p w14:paraId="0F70AFAB" w14:textId="77777777" w:rsidR="0064638B" w:rsidRPr="002D51E2" w:rsidRDefault="0064638B">
            <w:pPr>
              <w:rPr>
                <w:rFonts w:cstheme="minorHAnsi"/>
              </w:rPr>
            </w:pPr>
          </w:p>
          <w:p w14:paraId="088A3EB7" w14:textId="77777777" w:rsidR="0064638B" w:rsidRPr="002D51E2" w:rsidRDefault="0064638B">
            <w:pPr>
              <w:rPr>
                <w:rFonts w:cstheme="minorHAnsi"/>
              </w:rPr>
            </w:pPr>
          </w:p>
          <w:p w14:paraId="7683D915" w14:textId="77777777" w:rsidR="0064638B" w:rsidRPr="002D51E2" w:rsidRDefault="0064638B">
            <w:pPr>
              <w:rPr>
                <w:rFonts w:cstheme="minorHAnsi"/>
              </w:rPr>
            </w:pPr>
          </w:p>
          <w:p w14:paraId="20C9D48F" w14:textId="77777777" w:rsidR="0064638B" w:rsidRPr="002D51E2" w:rsidRDefault="0064638B">
            <w:pPr>
              <w:rPr>
                <w:rFonts w:cstheme="minorHAnsi"/>
              </w:rPr>
            </w:pPr>
          </w:p>
          <w:p w14:paraId="774FCB22" w14:textId="77777777" w:rsidR="0064638B" w:rsidRPr="002D51E2" w:rsidRDefault="0064638B">
            <w:pPr>
              <w:rPr>
                <w:rFonts w:cstheme="minorHAnsi"/>
              </w:rPr>
            </w:pPr>
          </w:p>
          <w:p w14:paraId="28EA5571" w14:textId="77777777" w:rsidR="0064638B" w:rsidRPr="002D51E2" w:rsidRDefault="0064638B">
            <w:pPr>
              <w:rPr>
                <w:rFonts w:cstheme="minorHAnsi"/>
              </w:rPr>
            </w:pPr>
          </w:p>
          <w:p w14:paraId="6A88975B" w14:textId="77777777" w:rsidR="0064638B" w:rsidRPr="002D51E2" w:rsidRDefault="0064638B">
            <w:pPr>
              <w:rPr>
                <w:rFonts w:cstheme="minorHAnsi"/>
              </w:rPr>
            </w:pPr>
          </w:p>
          <w:p w14:paraId="08C1BACA" w14:textId="77777777" w:rsidR="0064638B" w:rsidRPr="002D51E2" w:rsidRDefault="0064638B">
            <w:pPr>
              <w:rPr>
                <w:rFonts w:cstheme="minorHAnsi"/>
              </w:rPr>
            </w:pPr>
          </w:p>
          <w:p w14:paraId="07DE81E6" w14:textId="77777777" w:rsidR="0064638B" w:rsidRPr="002D51E2" w:rsidRDefault="0064638B">
            <w:pPr>
              <w:rPr>
                <w:rFonts w:cstheme="minorHAnsi"/>
              </w:rPr>
            </w:pPr>
          </w:p>
          <w:p w14:paraId="2D1E511B" w14:textId="77777777" w:rsidR="0064638B" w:rsidRPr="002D51E2" w:rsidRDefault="0064638B">
            <w:pPr>
              <w:rPr>
                <w:rFonts w:cstheme="minorHAnsi"/>
              </w:rPr>
            </w:pPr>
          </w:p>
          <w:p w14:paraId="2E718C88" w14:textId="77777777" w:rsidR="0064638B" w:rsidRPr="002D51E2" w:rsidRDefault="0064638B">
            <w:pPr>
              <w:rPr>
                <w:rFonts w:cstheme="minorHAnsi"/>
              </w:rPr>
            </w:pPr>
          </w:p>
          <w:p w14:paraId="22F22EA2" w14:textId="77777777" w:rsidR="0064638B" w:rsidRPr="002D51E2" w:rsidRDefault="0064638B">
            <w:pPr>
              <w:rPr>
                <w:rFonts w:cstheme="minorHAnsi"/>
              </w:rPr>
            </w:pPr>
          </w:p>
          <w:p w14:paraId="03B78D12" w14:textId="77777777" w:rsidR="0064638B" w:rsidRPr="002D51E2" w:rsidRDefault="0064638B">
            <w:pPr>
              <w:rPr>
                <w:rFonts w:cstheme="minorHAnsi"/>
              </w:rPr>
            </w:pPr>
          </w:p>
          <w:p w14:paraId="58903EAD" w14:textId="77777777" w:rsidR="0064638B" w:rsidRPr="002D51E2" w:rsidRDefault="0064638B">
            <w:pPr>
              <w:rPr>
                <w:rFonts w:cstheme="minorHAnsi"/>
              </w:rPr>
            </w:pPr>
          </w:p>
          <w:p w14:paraId="06E65CBA" w14:textId="77777777" w:rsidR="0064638B" w:rsidRPr="002D51E2" w:rsidRDefault="0064638B">
            <w:pPr>
              <w:rPr>
                <w:rFonts w:cstheme="minorHAnsi"/>
              </w:rPr>
            </w:pPr>
          </w:p>
          <w:p w14:paraId="219BA7AF" w14:textId="77777777" w:rsidR="0064638B" w:rsidRPr="002D51E2" w:rsidRDefault="0064638B">
            <w:pPr>
              <w:rPr>
                <w:rFonts w:cstheme="minorHAnsi"/>
              </w:rPr>
            </w:pPr>
          </w:p>
          <w:p w14:paraId="2B3FFE94" w14:textId="77777777" w:rsidR="0064638B" w:rsidRPr="002D51E2" w:rsidRDefault="0064638B">
            <w:pPr>
              <w:rPr>
                <w:rFonts w:cstheme="minorHAnsi"/>
              </w:rPr>
            </w:pPr>
          </w:p>
          <w:p w14:paraId="5D9B1CC6" w14:textId="77777777" w:rsidR="0064638B" w:rsidRPr="002D51E2" w:rsidRDefault="0064638B">
            <w:pPr>
              <w:rPr>
                <w:rFonts w:cstheme="minorHAnsi"/>
              </w:rPr>
            </w:pPr>
          </w:p>
          <w:p w14:paraId="5605FD51" w14:textId="77777777" w:rsidR="0064638B" w:rsidRPr="002D51E2" w:rsidRDefault="0064638B">
            <w:pPr>
              <w:rPr>
                <w:rFonts w:cstheme="minorHAnsi"/>
              </w:rPr>
            </w:pPr>
          </w:p>
          <w:p w14:paraId="61527A97" w14:textId="77777777" w:rsidR="0064638B" w:rsidRPr="002D51E2" w:rsidRDefault="0064638B">
            <w:pPr>
              <w:rPr>
                <w:rFonts w:cstheme="minorHAnsi"/>
              </w:rPr>
            </w:pPr>
          </w:p>
          <w:p w14:paraId="11B51AEA" w14:textId="77777777" w:rsidR="0064638B" w:rsidRPr="002D51E2" w:rsidRDefault="0064638B">
            <w:pPr>
              <w:rPr>
                <w:rFonts w:cstheme="minorHAnsi"/>
              </w:rPr>
            </w:pPr>
          </w:p>
          <w:p w14:paraId="3C443B01" w14:textId="62F0AFC1" w:rsidR="0064638B" w:rsidRPr="002D51E2" w:rsidRDefault="0064638B">
            <w:pPr>
              <w:rPr>
                <w:rFonts w:cstheme="minorHAnsi"/>
              </w:rPr>
            </w:pPr>
          </w:p>
        </w:tc>
      </w:tr>
      <w:tr w:rsidR="00722A52" w:rsidRPr="002D51E2" w14:paraId="0B08CAD3" w14:textId="77777777" w:rsidTr="002F7EC7">
        <w:tc>
          <w:tcPr>
            <w:tcW w:w="2195" w:type="dxa"/>
          </w:tcPr>
          <w:p w14:paraId="3225F563" w14:textId="30DC45AB" w:rsidR="008B186F" w:rsidRPr="002D51E2" w:rsidRDefault="008B186F">
            <w:pPr>
              <w:rPr>
                <w:rFonts w:cstheme="minorHAnsi"/>
              </w:rPr>
            </w:pPr>
            <w:r w:rsidRPr="002D51E2">
              <w:rPr>
                <w:rFonts w:cstheme="minorHAnsi"/>
              </w:rPr>
              <w:t>Any other business</w:t>
            </w:r>
          </w:p>
        </w:tc>
        <w:tc>
          <w:tcPr>
            <w:tcW w:w="4797" w:type="dxa"/>
          </w:tcPr>
          <w:p w14:paraId="5FA9D47E" w14:textId="77777777"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 xml:space="preserve">JJ </w:t>
            </w:r>
            <w:r w:rsidRPr="002F7EC7">
              <w:rPr>
                <w:rFonts w:ascii="Calibri" w:hAnsi="Calibri" w:cs="Calibri"/>
                <w:lang w:val="en-US"/>
              </w:rPr>
              <w:t xml:space="preserve">asked if there would be any representation at the Welwyn Festival. </w:t>
            </w:r>
            <w:r w:rsidRPr="002F7EC7">
              <w:rPr>
                <w:rFonts w:ascii="Calibri" w:hAnsi="Calibri" w:cs="Calibri"/>
                <w:b/>
                <w:bCs/>
                <w:lang w:val="en-US"/>
              </w:rPr>
              <w:t>JJ</w:t>
            </w:r>
            <w:r w:rsidRPr="002F7EC7">
              <w:rPr>
                <w:rFonts w:ascii="Calibri" w:hAnsi="Calibri" w:cs="Calibri"/>
                <w:lang w:val="en-US"/>
              </w:rPr>
              <w:t xml:space="preserve"> said there had been quite a lot of interest the last time. There was discussion in the group about previous involvement. It was felt that any involvement needed a focus or a special promotion idea. </w:t>
            </w:r>
            <w:r w:rsidRPr="002F7EC7">
              <w:rPr>
                <w:rFonts w:ascii="Calibri" w:hAnsi="Calibri" w:cs="Calibri"/>
                <w:b/>
                <w:bCs/>
                <w:lang w:val="en-US"/>
              </w:rPr>
              <w:t>YB</w:t>
            </w:r>
            <w:r w:rsidRPr="002F7EC7">
              <w:rPr>
                <w:rFonts w:ascii="Calibri" w:hAnsi="Calibri" w:cs="Calibri"/>
                <w:lang w:val="en-US"/>
              </w:rPr>
              <w:t xml:space="preserve"> (chair) felt that the ‘festival’ was not really the place for this as it was more focused around the fun aspect. Any involvement would have to be instigated by volunteers. It was felt that it would be better to focus any promotions on the surgery and local community spaces as and when a promotion/focus arose </w:t>
            </w:r>
            <w:proofErr w:type="spellStart"/>
            <w:r w:rsidRPr="002F7EC7">
              <w:rPr>
                <w:rFonts w:ascii="Calibri" w:hAnsi="Calibri" w:cs="Calibri"/>
                <w:lang w:val="en-US"/>
              </w:rPr>
              <w:t>eg.</w:t>
            </w:r>
            <w:proofErr w:type="spellEnd"/>
            <w:r w:rsidRPr="002F7EC7">
              <w:rPr>
                <w:rFonts w:ascii="Calibri" w:hAnsi="Calibri" w:cs="Calibri"/>
                <w:lang w:val="en-US"/>
              </w:rPr>
              <w:t xml:space="preserve"> eConsult.</w:t>
            </w:r>
          </w:p>
          <w:p w14:paraId="1149D605" w14:textId="6F2C775E"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HB</w:t>
            </w:r>
            <w:r w:rsidRPr="002F7EC7">
              <w:rPr>
                <w:rFonts w:ascii="Calibri" w:hAnsi="Calibri" w:cs="Calibri"/>
                <w:lang w:val="en-US"/>
              </w:rPr>
              <w:t xml:space="preserve"> raised concerns about the Pharmacy at Bridge Cottage. He gave examples of various situations when prescriptions were not ready etc. </w:t>
            </w:r>
            <w:r w:rsidRPr="002F7EC7">
              <w:rPr>
                <w:rFonts w:ascii="Calibri" w:hAnsi="Calibri" w:cs="Calibri"/>
                <w:b/>
                <w:bCs/>
                <w:lang w:val="en-US"/>
              </w:rPr>
              <w:t>YB</w:t>
            </w:r>
            <w:r w:rsidRPr="002F7EC7">
              <w:rPr>
                <w:rFonts w:ascii="Calibri" w:hAnsi="Calibri" w:cs="Calibri"/>
                <w:lang w:val="en-US"/>
              </w:rPr>
              <w:t xml:space="preserve"> had observed this happening whilst she was in the surgery and recounted that she had seen a man return for the third time to collect a prescription that was still not ready. The group felt this was not an acceptable situation and could cause great stress to ma</w:t>
            </w:r>
            <w:r>
              <w:rPr>
                <w:rFonts w:ascii="Calibri" w:hAnsi="Calibri" w:cs="Calibri"/>
                <w:lang w:val="en-US"/>
              </w:rPr>
              <w:t>ny</w:t>
            </w:r>
            <w:r w:rsidRPr="002F7EC7">
              <w:rPr>
                <w:rFonts w:ascii="Calibri" w:hAnsi="Calibri" w:cs="Calibri"/>
                <w:lang w:val="en-US"/>
              </w:rPr>
              <w:t xml:space="preserve"> using this pharmacy.</w:t>
            </w:r>
            <w:r>
              <w:rPr>
                <w:rFonts w:ascii="Calibri" w:hAnsi="Calibri" w:cs="Calibri"/>
                <w:lang w:val="en-US"/>
              </w:rPr>
              <w:t xml:space="preserve">  </w:t>
            </w:r>
          </w:p>
          <w:p w14:paraId="58A4350A" w14:textId="17EC4178"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HB</w:t>
            </w:r>
            <w:r w:rsidRPr="002F7EC7">
              <w:rPr>
                <w:rFonts w:ascii="Calibri" w:hAnsi="Calibri" w:cs="Calibri"/>
                <w:lang w:val="en-US"/>
              </w:rPr>
              <w:t xml:space="preserve"> who has a background in the pharmaceutical industry stated he had been asked for advice re setting up/running the pharmacy some years ago. He had declined this request</w:t>
            </w:r>
            <w:r>
              <w:rPr>
                <w:rFonts w:ascii="Calibri" w:hAnsi="Calibri" w:cs="Calibri"/>
                <w:lang w:val="en-US"/>
              </w:rPr>
              <w:t>.</w:t>
            </w:r>
          </w:p>
          <w:p w14:paraId="2E939574" w14:textId="5109200F"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lang w:val="en-US"/>
              </w:rPr>
              <w:t xml:space="preserve">A discussion followed and the group tried to establish the management structure of the pharmacy. </w:t>
            </w:r>
            <w:r w:rsidRPr="002F7EC7">
              <w:rPr>
                <w:rFonts w:ascii="Calibri" w:hAnsi="Calibri" w:cs="Calibri"/>
                <w:b/>
                <w:bCs/>
                <w:lang w:val="en-US"/>
              </w:rPr>
              <w:t>DC</w:t>
            </w:r>
            <w:r w:rsidRPr="002F7EC7">
              <w:rPr>
                <w:rFonts w:ascii="Calibri" w:hAnsi="Calibri" w:cs="Calibri"/>
                <w:lang w:val="en-US"/>
              </w:rPr>
              <w:t xml:space="preserve"> explained as much as she knew and </w:t>
            </w:r>
            <w:r>
              <w:rPr>
                <w:rFonts w:ascii="Calibri" w:hAnsi="Calibri" w:cs="Calibri"/>
                <w:lang w:val="en-US"/>
              </w:rPr>
              <w:t xml:space="preserve">said that such information would be available at </w:t>
            </w:r>
            <w:proofErr w:type="gramStart"/>
            <w:r>
              <w:rPr>
                <w:rFonts w:ascii="Calibri" w:hAnsi="Calibri" w:cs="Calibri"/>
                <w:lang w:val="en-US"/>
              </w:rPr>
              <w:t>companies</w:t>
            </w:r>
            <w:proofErr w:type="gramEnd"/>
            <w:r>
              <w:rPr>
                <w:rFonts w:ascii="Calibri" w:hAnsi="Calibri" w:cs="Calibri"/>
                <w:lang w:val="en-US"/>
              </w:rPr>
              <w:t xml:space="preserve"> house</w:t>
            </w:r>
            <w:r w:rsidRPr="002F7EC7">
              <w:rPr>
                <w:rFonts w:ascii="Calibri" w:hAnsi="Calibri" w:cs="Calibri"/>
                <w:lang w:val="en-US"/>
              </w:rPr>
              <w:t xml:space="preserve">. There was agreement within the group that this matter should be addressed. It was agreed that </w:t>
            </w:r>
            <w:r w:rsidRPr="002F7EC7">
              <w:rPr>
                <w:rFonts w:ascii="Calibri" w:hAnsi="Calibri" w:cs="Calibri"/>
                <w:b/>
                <w:bCs/>
                <w:lang w:val="en-US"/>
              </w:rPr>
              <w:t>YB</w:t>
            </w:r>
            <w:r w:rsidRPr="002F7EC7">
              <w:rPr>
                <w:rFonts w:ascii="Calibri" w:hAnsi="Calibri" w:cs="Calibri"/>
                <w:lang w:val="en-US"/>
              </w:rPr>
              <w:t xml:space="preserve"> and </w:t>
            </w:r>
            <w:r w:rsidRPr="002F7EC7">
              <w:rPr>
                <w:rFonts w:ascii="Calibri" w:hAnsi="Calibri" w:cs="Calibri"/>
                <w:b/>
                <w:bCs/>
                <w:lang w:val="en-US"/>
              </w:rPr>
              <w:t>DB</w:t>
            </w:r>
            <w:r w:rsidRPr="002F7EC7">
              <w:rPr>
                <w:rFonts w:ascii="Calibri" w:hAnsi="Calibri" w:cs="Calibri"/>
                <w:lang w:val="en-US"/>
              </w:rPr>
              <w:t xml:space="preserve"> would set up a meeting with the Pharmacy management to try and improve matters. They will express the concerns raised by the group and make the management aware of the disappointment and the stress this was causing patients.</w:t>
            </w:r>
            <w:r>
              <w:rPr>
                <w:rFonts w:ascii="Calibri" w:hAnsi="Calibri" w:cs="Calibri"/>
                <w:lang w:val="en-US"/>
              </w:rPr>
              <w:t xml:space="preserve">  </w:t>
            </w:r>
            <w:r w:rsidRPr="002F7EC7">
              <w:rPr>
                <w:rFonts w:ascii="Calibri" w:hAnsi="Calibri" w:cs="Calibri"/>
                <w:b/>
                <w:bCs/>
                <w:lang w:val="en-US"/>
              </w:rPr>
              <w:t>DC</w:t>
            </w:r>
            <w:r>
              <w:rPr>
                <w:rFonts w:ascii="Calibri" w:hAnsi="Calibri" w:cs="Calibri"/>
                <w:lang w:val="en-US"/>
              </w:rPr>
              <w:t xml:space="preserve"> to facilitate a meeting.</w:t>
            </w:r>
          </w:p>
          <w:p w14:paraId="219D7435" w14:textId="77777777"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CC</w:t>
            </w:r>
            <w:r w:rsidRPr="002F7EC7">
              <w:rPr>
                <w:rFonts w:ascii="Calibri" w:hAnsi="Calibri" w:cs="Calibri"/>
                <w:lang w:val="en-US"/>
              </w:rPr>
              <w:t xml:space="preserve"> asked how many full time GP’s the surgery now had. </w:t>
            </w:r>
            <w:r w:rsidRPr="002F7EC7">
              <w:rPr>
                <w:rFonts w:ascii="Calibri" w:hAnsi="Calibri" w:cs="Calibri"/>
                <w:b/>
                <w:bCs/>
                <w:lang w:val="en-US"/>
              </w:rPr>
              <w:t>DC</w:t>
            </w:r>
            <w:r w:rsidRPr="002F7EC7">
              <w:rPr>
                <w:rFonts w:ascii="Calibri" w:hAnsi="Calibri" w:cs="Calibri"/>
                <w:lang w:val="en-US"/>
              </w:rPr>
              <w:t xml:space="preserve"> will report back.</w:t>
            </w:r>
          </w:p>
          <w:p w14:paraId="307FCA87" w14:textId="77777777"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DB</w:t>
            </w:r>
            <w:r w:rsidRPr="002F7EC7">
              <w:rPr>
                <w:rFonts w:ascii="Calibri" w:hAnsi="Calibri" w:cs="Calibri"/>
                <w:lang w:val="en-US"/>
              </w:rPr>
              <w:t xml:space="preserve"> raised the matter regarding whether carers of patients can attend PPG meetings on behalf of the patients they care for if they themselves are not registered at the surgery. The Bridge Cottage PPG terms of reference were seen as not in line with the Patients Association guidelines. It was agreed they should be amended accordingly.</w:t>
            </w:r>
          </w:p>
          <w:p w14:paraId="31897C81" w14:textId="77777777"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NB</w:t>
            </w:r>
            <w:r w:rsidRPr="002F7EC7">
              <w:rPr>
                <w:rFonts w:ascii="Calibri" w:hAnsi="Calibri" w:cs="Calibri"/>
                <w:lang w:val="en-US"/>
              </w:rPr>
              <w:t xml:space="preserve"> asked if there would be a flu vaccination scheme at the surgery again this year. </w:t>
            </w:r>
            <w:r w:rsidRPr="002F7EC7">
              <w:rPr>
                <w:rFonts w:ascii="Calibri" w:hAnsi="Calibri" w:cs="Calibri"/>
                <w:b/>
                <w:bCs/>
                <w:lang w:val="en-US"/>
              </w:rPr>
              <w:t>DC</w:t>
            </w:r>
            <w:r w:rsidRPr="002F7EC7">
              <w:rPr>
                <w:rFonts w:ascii="Calibri" w:hAnsi="Calibri" w:cs="Calibri"/>
                <w:lang w:val="en-US"/>
              </w:rPr>
              <w:t xml:space="preserve"> said she was sure there would be.  The group felt this might be a good time to promote the group and encourage membership. It could also be something for the newsletter.</w:t>
            </w:r>
          </w:p>
          <w:p w14:paraId="027A2414" w14:textId="77777777"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DB</w:t>
            </w:r>
            <w:r w:rsidRPr="002F7EC7">
              <w:rPr>
                <w:rFonts w:ascii="Calibri" w:hAnsi="Calibri" w:cs="Calibri"/>
                <w:lang w:val="en-US"/>
              </w:rPr>
              <w:t xml:space="preserve"> said the PCN were planning on having a health care meeting at the new Hertford Theatre in September. He will report any further information to the group as he receives it.</w:t>
            </w:r>
          </w:p>
          <w:p w14:paraId="22C6C41F" w14:textId="511BCF02" w:rsidR="002F7EC7"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b/>
                <w:bCs/>
                <w:lang w:val="en-US"/>
              </w:rPr>
              <w:t>JP</w:t>
            </w:r>
            <w:r w:rsidRPr="002F7EC7">
              <w:rPr>
                <w:rFonts w:ascii="Calibri" w:hAnsi="Calibri" w:cs="Calibri"/>
                <w:lang w:val="en-US"/>
              </w:rPr>
              <w:t xml:space="preserve"> raised some concerns re eConsult and the process it follows. She stated that some local surgeries that were using </w:t>
            </w:r>
            <w:r>
              <w:rPr>
                <w:rFonts w:ascii="Calibri" w:hAnsi="Calibri" w:cs="Calibri"/>
                <w:lang w:val="en-US"/>
              </w:rPr>
              <w:t xml:space="preserve">eConsult </w:t>
            </w:r>
            <w:r w:rsidRPr="002F7EC7">
              <w:rPr>
                <w:rFonts w:ascii="Calibri" w:hAnsi="Calibri" w:cs="Calibri"/>
                <w:lang w:val="en-US"/>
              </w:rPr>
              <w:t xml:space="preserve">were having teething problems. </w:t>
            </w:r>
            <w:r w:rsidRPr="002F7EC7">
              <w:rPr>
                <w:rFonts w:ascii="Calibri" w:hAnsi="Calibri" w:cs="Calibri"/>
                <w:b/>
                <w:bCs/>
                <w:lang w:val="en-US"/>
              </w:rPr>
              <w:t>DC</w:t>
            </w:r>
            <w:r w:rsidRPr="002F7EC7">
              <w:rPr>
                <w:rFonts w:ascii="Calibri" w:hAnsi="Calibri" w:cs="Calibri"/>
                <w:lang w:val="en-US"/>
              </w:rPr>
              <w:t xml:space="preserve"> explained how eConsult will work and assured </w:t>
            </w:r>
            <w:r w:rsidRPr="002F7EC7">
              <w:rPr>
                <w:rFonts w:ascii="Calibri" w:hAnsi="Calibri" w:cs="Calibri"/>
                <w:b/>
                <w:bCs/>
                <w:lang w:val="en-US"/>
              </w:rPr>
              <w:t>JP</w:t>
            </w:r>
            <w:r w:rsidRPr="002F7EC7">
              <w:rPr>
                <w:rFonts w:ascii="Calibri" w:hAnsi="Calibri" w:cs="Calibri"/>
                <w:lang w:val="en-US"/>
              </w:rPr>
              <w:t xml:space="preserve"> that alternative ways of approaching surgery will always be available but that it should in theory enable the surgery to provide a better service. There </w:t>
            </w:r>
            <w:r>
              <w:rPr>
                <w:rFonts w:ascii="Calibri" w:hAnsi="Calibri" w:cs="Calibri"/>
                <w:lang w:val="en-US"/>
              </w:rPr>
              <w:t>are</w:t>
            </w:r>
            <w:r w:rsidRPr="002F7EC7">
              <w:rPr>
                <w:rFonts w:ascii="Calibri" w:hAnsi="Calibri" w:cs="Calibri"/>
                <w:lang w:val="en-US"/>
              </w:rPr>
              <w:t xml:space="preserve"> undoubtably a lot of concerns around this subject. We need more information to allow us to build confidence.</w:t>
            </w:r>
            <w:r>
              <w:rPr>
                <w:rFonts w:ascii="Calibri" w:hAnsi="Calibri" w:cs="Calibri"/>
                <w:lang w:val="en-US"/>
              </w:rPr>
              <w:t xml:space="preserve">  DC felt that eConsult triage will enable those that need to be seen will be able to rather than appointments being filled with less necessary things.</w:t>
            </w:r>
          </w:p>
          <w:p w14:paraId="754393E1" w14:textId="572CC94E" w:rsidR="002D7680" w:rsidRPr="002F7EC7" w:rsidRDefault="002F7EC7" w:rsidP="002F7EC7">
            <w:pPr>
              <w:pStyle w:val="ListParagraph"/>
              <w:numPr>
                <w:ilvl w:val="0"/>
                <w:numId w:val="13"/>
              </w:numPr>
              <w:ind w:left="385"/>
              <w:rPr>
                <w:rFonts w:ascii="Calibri" w:hAnsi="Calibri" w:cs="Calibri"/>
                <w:lang w:val="en-US"/>
              </w:rPr>
            </w:pPr>
            <w:r w:rsidRPr="002F7EC7">
              <w:rPr>
                <w:rFonts w:ascii="Calibri" w:hAnsi="Calibri" w:cs="Calibri"/>
                <w:lang w:val="en-US"/>
              </w:rPr>
              <w:t xml:space="preserve">Next week is PPG awareness week. There are forums and zooms that can be accessed via the log in. </w:t>
            </w:r>
            <w:r w:rsidRPr="002F7EC7">
              <w:rPr>
                <w:rFonts w:ascii="Calibri" w:hAnsi="Calibri" w:cs="Calibri"/>
                <w:b/>
                <w:bCs/>
                <w:lang w:val="en-US"/>
              </w:rPr>
              <w:t xml:space="preserve">DB </w:t>
            </w:r>
            <w:r w:rsidRPr="002F7EC7">
              <w:rPr>
                <w:rFonts w:ascii="Calibri" w:hAnsi="Calibri" w:cs="Calibri"/>
                <w:lang w:val="en-US"/>
              </w:rPr>
              <w:t>and will directly advise anyone who wishes to take part.</w:t>
            </w:r>
            <w:r>
              <w:rPr>
                <w:rFonts w:ascii="Calibri" w:hAnsi="Calibri" w:cs="Calibri"/>
                <w:lang w:val="en-US"/>
              </w:rPr>
              <w:t xml:space="preserve"> DC to investigate how to access NAPP member area and will communicate this in due course.</w:t>
            </w:r>
          </w:p>
        </w:tc>
        <w:tc>
          <w:tcPr>
            <w:tcW w:w="2024" w:type="dxa"/>
          </w:tcPr>
          <w:p w14:paraId="627978EA" w14:textId="77777777" w:rsidR="002D7680" w:rsidRDefault="002F7EC7">
            <w:pPr>
              <w:rPr>
                <w:rFonts w:cstheme="minorHAnsi"/>
              </w:rPr>
            </w:pPr>
            <w:r>
              <w:rPr>
                <w:rFonts w:cstheme="minorHAnsi"/>
              </w:rPr>
              <w:t xml:space="preserve"> </w:t>
            </w:r>
          </w:p>
          <w:p w14:paraId="239E1E96" w14:textId="77777777" w:rsidR="002F7EC7" w:rsidRDefault="002F7EC7">
            <w:pPr>
              <w:rPr>
                <w:rFonts w:cstheme="minorHAnsi"/>
              </w:rPr>
            </w:pPr>
          </w:p>
          <w:p w14:paraId="47F5401B" w14:textId="77777777" w:rsidR="002F7EC7" w:rsidRDefault="002F7EC7">
            <w:pPr>
              <w:rPr>
                <w:rFonts w:cstheme="minorHAnsi"/>
              </w:rPr>
            </w:pPr>
          </w:p>
          <w:p w14:paraId="433B55C9" w14:textId="77777777" w:rsidR="002F7EC7" w:rsidRDefault="002F7EC7">
            <w:pPr>
              <w:rPr>
                <w:rFonts w:cstheme="minorHAnsi"/>
              </w:rPr>
            </w:pPr>
          </w:p>
          <w:p w14:paraId="5D1E9C86" w14:textId="77777777" w:rsidR="002F7EC7" w:rsidRDefault="002F7EC7">
            <w:pPr>
              <w:rPr>
                <w:rFonts w:cstheme="minorHAnsi"/>
              </w:rPr>
            </w:pPr>
          </w:p>
          <w:p w14:paraId="752C6023" w14:textId="77777777" w:rsidR="002F7EC7" w:rsidRDefault="002F7EC7">
            <w:pPr>
              <w:rPr>
                <w:rFonts w:cstheme="minorHAnsi"/>
              </w:rPr>
            </w:pPr>
          </w:p>
          <w:p w14:paraId="09AD6442" w14:textId="77777777" w:rsidR="002F7EC7" w:rsidRDefault="002F7EC7">
            <w:pPr>
              <w:rPr>
                <w:rFonts w:cstheme="minorHAnsi"/>
              </w:rPr>
            </w:pPr>
          </w:p>
          <w:p w14:paraId="058C291E" w14:textId="77777777" w:rsidR="002F7EC7" w:rsidRDefault="002F7EC7">
            <w:pPr>
              <w:rPr>
                <w:rFonts w:cstheme="minorHAnsi"/>
              </w:rPr>
            </w:pPr>
          </w:p>
          <w:p w14:paraId="69B2F412" w14:textId="77777777" w:rsidR="002F7EC7" w:rsidRDefault="002F7EC7">
            <w:pPr>
              <w:rPr>
                <w:rFonts w:cstheme="minorHAnsi"/>
              </w:rPr>
            </w:pPr>
          </w:p>
          <w:p w14:paraId="6A7E993F" w14:textId="77777777" w:rsidR="002F7EC7" w:rsidRDefault="002F7EC7">
            <w:pPr>
              <w:rPr>
                <w:rFonts w:cstheme="minorHAnsi"/>
              </w:rPr>
            </w:pPr>
          </w:p>
          <w:p w14:paraId="00D7435C" w14:textId="77777777" w:rsidR="002F7EC7" w:rsidRDefault="002F7EC7">
            <w:pPr>
              <w:rPr>
                <w:rFonts w:cstheme="minorHAnsi"/>
              </w:rPr>
            </w:pPr>
          </w:p>
          <w:p w14:paraId="76E456E0" w14:textId="77777777" w:rsidR="002F7EC7" w:rsidRDefault="002F7EC7">
            <w:pPr>
              <w:rPr>
                <w:rFonts w:cstheme="minorHAnsi"/>
              </w:rPr>
            </w:pPr>
          </w:p>
          <w:p w14:paraId="7CAF4332" w14:textId="77777777" w:rsidR="002F7EC7" w:rsidRDefault="002F7EC7">
            <w:pPr>
              <w:rPr>
                <w:rFonts w:cstheme="minorHAnsi"/>
              </w:rPr>
            </w:pPr>
          </w:p>
          <w:p w14:paraId="40D8058D" w14:textId="77777777" w:rsidR="002F7EC7" w:rsidRDefault="002F7EC7">
            <w:pPr>
              <w:rPr>
                <w:rFonts w:cstheme="minorHAnsi"/>
              </w:rPr>
            </w:pPr>
          </w:p>
          <w:p w14:paraId="227D6D68" w14:textId="77777777" w:rsidR="002F7EC7" w:rsidRDefault="002F7EC7">
            <w:pPr>
              <w:rPr>
                <w:rFonts w:cstheme="minorHAnsi"/>
              </w:rPr>
            </w:pPr>
          </w:p>
          <w:p w14:paraId="6D922C56" w14:textId="589C433D" w:rsidR="002F7EC7" w:rsidRDefault="00A6562F">
            <w:pPr>
              <w:rPr>
                <w:rFonts w:cstheme="minorHAnsi"/>
              </w:rPr>
            </w:pPr>
            <w:r>
              <w:rPr>
                <w:rFonts w:cstheme="minorHAnsi"/>
              </w:rPr>
              <w:sym w:font="Wingdings 2" w:char="F052"/>
            </w:r>
            <w:r w:rsidR="002F7EC7">
              <w:rPr>
                <w:rFonts w:cstheme="minorHAnsi"/>
              </w:rPr>
              <w:t>DC - to assist in organising a meeting with senior pharmacy members and a couple of PPG members</w:t>
            </w:r>
          </w:p>
          <w:p w14:paraId="25865469" w14:textId="0F65C3E1" w:rsidR="00A6562F" w:rsidRPr="00A6562F" w:rsidRDefault="00A6562F">
            <w:pPr>
              <w:rPr>
                <w:rFonts w:cstheme="minorHAnsi"/>
                <w:i/>
                <w:iCs/>
                <w:color w:val="FF0000"/>
              </w:rPr>
            </w:pPr>
            <w:r w:rsidRPr="00A6562F">
              <w:rPr>
                <w:rFonts w:cstheme="minorHAnsi"/>
                <w:i/>
                <w:iCs/>
                <w:color w:val="FF0000"/>
              </w:rPr>
              <w:t>Wed 31</w:t>
            </w:r>
            <w:r w:rsidRPr="00A6562F">
              <w:rPr>
                <w:rFonts w:cstheme="minorHAnsi"/>
                <w:i/>
                <w:iCs/>
                <w:color w:val="FF0000"/>
                <w:vertAlign w:val="superscript"/>
              </w:rPr>
              <w:t>st</w:t>
            </w:r>
            <w:r w:rsidRPr="00A6562F">
              <w:rPr>
                <w:rFonts w:cstheme="minorHAnsi"/>
                <w:i/>
                <w:iCs/>
                <w:color w:val="FF0000"/>
              </w:rPr>
              <w:t xml:space="preserve"> July at 4pm</w:t>
            </w:r>
          </w:p>
          <w:p w14:paraId="0DB2159E" w14:textId="77777777" w:rsidR="002F7EC7" w:rsidRDefault="002F7EC7">
            <w:pPr>
              <w:rPr>
                <w:rFonts w:cstheme="minorHAnsi"/>
              </w:rPr>
            </w:pPr>
          </w:p>
          <w:p w14:paraId="447CCE97" w14:textId="77777777" w:rsidR="002F7EC7" w:rsidRDefault="002F7EC7">
            <w:pPr>
              <w:rPr>
                <w:rFonts w:cstheme="minorHAnsi"/>
              </w:rPr>
            </w:pPr>
          </w:p>
          <w:p w14:paraId="54469059" w14:textId="77777777" w:rsidR="002F7EC7" w:rsidRDefault="002F7EC7">
            <w:pPr>
              <w:rPr>
                <w:rFonts w:cstheme="minorHAnsi"/>
              </w:rPr>
            </w:pPr>
          </w:p>
          <w:p w14:paraId="0BCF90C1" w14:textId="77777777" w:rsidR="002F7EC7" w:rsidRDefault="002F7EC7">
            <w:pPr>
              <w:rPr>
                <w:rFonts w:cstheme="minorHAnsi"/>
              </w:rPr>
            </w:pPr>
          </w:p>
          <w:p w14:paraId="1D3DA1D6" w14:textId="77777777" w:rsidR="002F7EC7" w:rsidRDefault="002F7EC7">
            <w:pPr>
              <w:rPr>
                <w:rFonts w:cstheme="minorHAnsi"/>
              </w:rPr>
            </w:pPr>
          </w:p>
          <w:p w14:paraId="35CB5984" w14:textId="77777777" w:rsidR="002F7EC7" w:rsidRDefault="002F7EC7">
            <w:pPr>
              <w:rPr>
                <w:rFonts w:cstheme="minorHAnsi"/>
              </w:rPr>
            </w:pPr>
          </w:p>
          <w:p w14:paraId="0E3EC9FB" w14:textId="77777777" w:rsidR="002F7EC7" w:rsidRDefault="002F7EC7">
            <w:pPr>
              <w:rPr>
                <w:rFonts w:cstheme="minorHAnsi"/>
              </w:rPr>
            </w:pPr>
          </w:p>
          <w:p w14:paraId="7309DC91" w14:textId="77777777" w:rsidR="002F7EC7" w:rsidRDefault="002F7EC7">
            <w:pPr>
              <w:rPr>
                <w:rFonts w:cstheme="minorHAnsi"/>
              </w:rPr>
            </w:pPr>
          </w:p>
          <w:p w14:paraId="5ABA6CB1" w14:textId="77777777" w:rsidR="002F7EC7" w:rsidRDefault="002F7EC7">
            <w:pPr>
              <w:rPr>
                <w:rFonts w:cstheme="minorHAnsi"/>
              </w:rPr>
            </w:pPr>
          </w:p>
          <w:p w14:paraId="47414EA2" w14:textId="77777777" w:rsidR="002F7EC7" w:rsidRDefault="002F7EC7">
            <w:pPr>
              <w:rPr>
                <w:rFonts w:cstheme="minorHAnsi"/>
              </w:rPr>
            </w:pPr>
          </w:p>
          <w:p w14:paraId="5382AA04" w14:textId="77777777" w:rsidR="002F7EC7" w:rsidRDefault="002F7EC7">
            <w:pPr>
              <w:rPr>
                <w:rFonts w:cstheme="minorHAnsi"/>
              </w:rPr>
            </w:pPr>
          </w:p>
          <w:p w14:paraId="50D245A1" w14:textId="77777777" w:rsidR="002F7EC7" w:rsidRDefault="002F7EC7">
            <w:pPr>
              <w:rPr>
                <w:rFonts w:cstheme="minorHAnsi"/>
              </w:rPr>
            </w:pPr>
          </w:p>
          <w:p w14:paraId="20E1505F" w14:textId="77777777" w:rsidR="002F7EC7" w:rsidRDefault="002F7EC7">
            <w:pPr>
              <w:rPr>
                <w:rFonts w:cstheme="minorHAnsi"/>
              </w:rPr>
            </w:pPr>
          </w:p>
          <w:p w14:paraId="4FF6D5D8" w14:textId="77777777" w:rsidR="002F7EC7" w:rsidRDefault="002F7EC7">
            <w:pPr>
              <w:rPr>
                <w:rFonts w:cstheme="minorHAnsi"/>
              </w:rPr>
            </w:pPr>
          </w:p>
          <w:p w14:paraId="20C47349" w14:textId="77777777" w:rsidR="002F7EC7" w:rsidRDefault="002F7EC7">
            <w:pPr>
              <w:rPr>
                <w:rFonts w:cstheme="minorHAnsi"/>
              </w:rPr>
            </w:pPr>
          </w:p>
          <w:p w14:paraId="08A161F6" w14:textId="77777777" w:rsidR="002F7EC7" w:rsidRDefault="002F7EC7">
            <w:pPr>
              <w:rPr>
                <w:rFonts w:cstheme="minorHAnsi"/>
              </w:rPr>
            </w:pPr>
          </w:p>
          <w:p w14:paraId="7C6395E6" w14:textId="77777777" w:rsidR="002F7EC7" w:rsidRDefault="002F7EC7">
            <w:pPr>
              <w:rPr>
                <w:rFonts w:cstheme="minorHAnsi"/>
              </w:rPr>
            </w:pPr>
          </w:p>
          <w:p w14:paraId="62543003" w14:textId="77777777" w:rsidR="002F7EC7" w:rsidRDefault="002F7EC7">
            <w:pPr>
              <w:rPr>
                <w:rFonts w:cstheme="minorHAnsi"/>
              </w:rPr>
            </w:pPr>
          </w:p>
          <w:p w14:paraId="14AE5E70" w14:textId="77777777" w:rsidR="002F7EC7" w:rsidRDefault="002F7EC7">
            <w:pPr>
              <w:rPr>
                <w:rFonts w:cstheme="minorHAnsi"/>
              </w:rPr>
            </w:pPr>
          </w:p>
          <w:p w14:paraId="6F1A5B74" w14:textId="77777777" w:rsidR="002F7EC7" w:rsidRDefault="002F7EC7">
            <w:pPr>
              <w:rPr>
                <w:rFonts w:cstheme="minorHAnsi"/>
              </w:rPr>
            </w:pPr>
          </w:p>
          <w:p w14:paraId="0C1D4DB7" w14:textId="77777777" w:rsidR="002F7EC7" w:rsidRDefault="002F7EC7">
            <w:pPr>
              <w:rPr>
                <w:rFonts w:cstheme="minorHAnsi"/>
              </w:rPr>
            </w:pPr>
          </w:p>
          <w:p w14:paraId="039E332C" w14:textId="77777777" w:rsidR="002F7EC7" w:rsidRDefault="002F7EC7">
            <w:pPr>
              <w:rPr>
                <w:rFonts w:cstheme="minorHAnsi"/>
              </w:rPr>
            </w:pPr>
          </w:p>
          <w:p w14:paraId="00225365" w14:textId="77777777" w:rsidR="002F7EC7" w:rsidRDefault="002F7EC7">
            <w:pPr>
              <w:rPr>
                <w:rFonts w:cstheme="minorHAnsi"/>
              </w:rPr>
            </w:pPr>
          </w:p>
          <w:p w14:paraId="73CC9C33" w14:textId="77777777" w:rsidR="002F7EC7" w:rsidRDefault="002F7EC7">
            <w:pPr>
              <w:rPr>
                <w:rFonts w:cstheme="minorHAnsi"/>
              </w:rPr>
            </w:pPr>
          </w:p>
          <w:p w14:paraId="5E6323D1" w14:textId="77777777" w:rsidR="002F7EC7" w:rsidRDefault="002F7EC7">
            <w:pPr>
              <w:rPr>
                <w:rFonts w:cstheme="minorHAnsi"/>
              </w:rPr>
            </w:pPr>
            <w:r>
              <w:rPr>
                <w:rFonts w:cstheme="minorHAnsi"/>
              </w:rPr>
              <w:t>DC – to confirm how many WTE GPs</w:t>
            </w:r>
          </w:p>
          <w:p w14:paraId="7613BF08" w14:textId="1725DA76" w:rsidR="002F7EC7" w:rsidRPr="00A6562F" w:rsidRDefault="00A6562F">
            <w:pPr>
              <w:rPr>
                <w:rFonts w:cstheme="minorHAnsi"/>
                <w:i/>
                <w:iCs/>
                <w:color w:val="FF0000"/>
              </w:rPr>
            </w:pPr>
            <w:r w:rsidRPr="00A6562F">
              <w:rPr>
                <w:rFonts w:cstheme="minorHAnsi"/>
                <w:i/>
                <w:iCs/>
                <w:color w:val="FF0000"/>
              </w:rPr>
              <w:t>On July agenda</w:t>
            </w:r>
          </w:p>
          <w:p w14:paraId="1200909F" w14:textId="77777777" w:rsidR="002F7EC7" w:rsidRDefault="002F7EC7">
            <w:pPr>
              <w:rPr>
                <w:rFonts w:cstheme="minorHAnsi"/>
              </w:rPr>
            </w:pPr>
          </w:p>
          <w:p w14:paraId="4F194D77" w14:textId="77777777" w:rsidR="002F7EC7" w:rsidRDefault="002F7EC7">
            <w:pPr>
              <w:rPr>
                <w:rFonts w:cstheme="minorHAnsi"/>
              </w:rPr>
            </w:pPr>
            <w:r>
              <w:rPr>
                <w:rFonts w:cstheme="minorHAnsi"/>
              </w:rPr>
              <w:t>DB – to rewrite TOR to allow inclusion of carers of registered patients to join PPG</w:t>
            </w:r>
          </w:p>
          <w:p w14:paraId="40C8767C" w14:textId="0A59D6CB" w:rsidR="002F7EC7" w:rsidRPr="00A6562F" w:rsidRDefault="00A6562F">
            <w:pPr>
              <w:rPr>
                <w:rFonts w:cstheme="minorHAnsi"/>
                <w:i/>
                <w:iCs/>
                <w:color w:val="FF0000"/>
              </w:rPr>
            </w:pPr>
            <w:r w:rsidRPr="00A6562F">
              <w:rPr>
                <w:rFonts w:cstheme="minorHAnsi"/>
                <w:i/>
                <w:iCs/>
                <w:color w:val="FF0000"/>
              </w:rPr>
              <w:t>On July agenda</w:t>
            </w:r>
          </w:p>
          <w:p w14:paraId="061A3605" w14:textId="77777777" w:rsidR="002F7EC7" w:rsidRDefault="002F7EC7">
            <w:pPr>
              <w:rPr>
                <w:rFonts w:cstheme="minorHAnsi"/>
              </w:rPr>
            </w:pPr>
          </w:p>
          <w:p w14:paraId="155D5663" w14:textId="77777777" w:rsidR="002F7EC7" w:rsidRDefault="002F7EC7">
            <w:pPr>
              <w:rPr>
                <w:rFonts w:cstheme="minorHAnsi"/>
              </w:rPr>
            </w:pPr>
            <w:r>
              <w:rPr>
                <w:rFonts w:cstheme="minorHAnsi"/>
              </w:rPr>
              <w:t>DC – notify PPG when date for flu session has been set</w:t>
            </w:r>
          </w:p>
          <w:p w14:paraId="3C8D126E" w14:textId="7B83289A" w:rsidR="00A6562F" w:rsidRPr="00A6562F" w:rsidRDefault="00A6562F">
            <w:pPr>
              <w:rPr>
                <w:rFonts w:cstheme="minorHAnsi"/>
                <w:i/>
                <w:iCs/>
              </w:rPr>
            </w:pPr>
            <w:r w:rsidRPr="00A6562F">
              <w:rPr>
                <w:rFonts w:cstheme="minorHAnsi"/>
                <w:i/>
                <w:iCs/>
                <w:color w:val="FF0000"/>
              </w:rPr>
              <w:t>Provisional – Sat 5</w:t>
            </w:r>
            <w:r w:rsidRPr="00A6562F">
              <w:rPr>
                <w:rFonts w:cstheme="minorHAnsi"/>
                <w:i/>
                <w:iCs/>
                <w:color w:val="FF0000"/>
                <w:vertAlign w:val="superscript"/>
              </w:rPr>
              <w:t>th</w:t>
            </w:r>
            <w:r w:rsidRPr="00A6562F">
              <w:rPr>
                <w:rFonts w:cstheme="minorHAnsi"/>
                <w:i/>
                <w:iCs/>
                <w:color w:val="FF0000"/>
              </w:rPr>
              <w:t xml:space="preserve"> Oct (may be more than 1 day)</w:t>
            </w:r>
          </w:p>
        </w:tc>
      </w:tr>
      <w:tr w:rsidR="00722A52" w:rsidRPr="002D51E2" w14:paraId="0CD5D0B1" w14:textId="77777777" w:rsidTr="002F7EC7">
        <w:tc>
          <w:tcPr>
            <w:tcW w:w="2195" w:type="dxa"/>
          </w:tcPr>
          <w:p w14:paraId="6B59B15A" w14:textId="7EB6AB69" w:rsidR="008B186F" w:rsidRPr="002D51E2" w:rsidRDefault="00D34D5F">
            <w:pPr>
              <w:rPr>
                <w:rFonts w:cstheme="minorHAnsi"/>
              </w:rPr>
            </w:pPr>
            <w:r w:rsidRPr="002D51E2">
              <w:rPr>
                <w:rFonts w:cstheme="minorHAnsi"/>
              </w:rPr>
              <w:t>Next Meeting</w:t>
            </w:r>
          </w:p>
        </w:tc>
        <w:tc>
          <w:tcPr>
            <w:tcW w:w="4797" w:type="dxa"/>
          </w:tcPr>
          <w:p w14:paraId="6AF5CC71" w14:textId="421841A5" w:rsidR="008B186F" w:rsidRPr="002D51E2" w:rsidRDefault="002F7EC7">
            <w:pPr>
              <w:rPr>
                <w:rFonts w:cstheme="minorHAnsi"/>
              </w:rPr>
            </w:pPr>
            <w:r>
              <w:rPr>
                <w:rFonts w:cstheme="minorHAnsi"/>
              </w:rPr>
              <w:t>Either w/c 8/7 or 15/7 – DC to send out survey</w:t>
            </w:r>
          </w:p>
        </w:tc>
        <w:tc>
          <w:tcPr>
            <w:tcW w:w="2024" w:type="dxa"/>
          </w:tcPr>
          <w:p w14:paraId="72B109E7" w14:textId="77777777" w:rsidR="008B186F" w:rsidRPr="002D51E2" w:rsidRDefault="008B186F">
            <w:pPr>
              <w:rPr>
                <w:rFonts w:cstheme="minorHAnsi"/>
              </w:rPr>
            </w:pPr>
          </w:p>
        </w:tc>
      </w:tr>
    </w:tbl>
    <w:p w14:paraId="5AA13503" w14:textId="77777777" w:rsidR="002F7EC7" w:rsidRDefault="002F7EC7" w:rsidP="002F7EC7">
      <w:pPr>
        <w:rPr>
          <w:b/>
          <w:bCs/>
        </w:rPr>
      </w:pPr>
    </w:p>
    <w:p w14:paraId="2084EF30" w14:textId="77777777" w:rsidR="002F7EC7" w:rsidRDefault="002F7EC7">
      <w:pPr>
        <w:rPr>
          <w:b/>
          <w:bCs/>
        </w:rPr>
      </w:pPr>
      <w:r>
        <w:rPr>
          <w:b/>
          <w:bCs/>
        </w:rPr>
        <w:br w:type="page"/>
      </w:r>
    </w:p>
    <w:p w14:paraId="66CDFB53" w14:textId="757B915F" w:rsidR="002F7EC7" w:rsidRPr="00243D74" w:rsidRDefault="002F7EC7" w:rsidP="002F7EC7">
      <w:pPr>
        <w:rPr>
          <w:b/>
          <w:bCs/>
        </w:rPr>
      </w:pPr>
      <w:r w:rsidRPr="00243D74">
        <w:rPr>
          <w:b/>
          <w:bCs/>
        </w:rPr>
        <w:t xml:space="preserve">Articles topics covered </w:t>
      </w:r>
    </w:p>
    <w:p w14:paraId="072F87C2" w14:textId="77777777" w:rsidR="002F7EC7" w:rsidRDefault="002F7EC7" w:rsidP="002F7EC7"/>
    <w:p w14:paraId="4577C078" w14:textId="77777777" w:rsidR="002F7EC7" w:rsidRDefault="002F7EC7" w:rsidP="002F7EC7">
      <w:r>
        <w:t>2016</w:t>
      </w:r>
      <w:r>
        <w:tab/>
        <w:t>-</w:t>
      </w:r>
      <w:r>
        <w:tab/>
        <w:t xml:space="preserve">NHS </w:t>
      </w:r>
      <w:proofErr w:type="spellStart"/>
      <w:r>
        <w:t>healthchecks</w:t>
      </w:r>
      <w:proofErr w:type="spellEnd"/>
    </w:p>
    <w:p w14:paraId="1E1F8EC4" w14:textId="77777777" w:rsidR="002F7EC7" w:rsidRDefault="002F7EC7" w:rsidP="002F7EC7"/>
    <w:p w14:paraId="3BB4C082" w14:textId="77777777" w:rsidR="002F7EC7" w:rsidRDefault="002F7EC7" w:rsidP="002F7EC7">
      <w:r>
        <w:t>2017</w:t>
      </w:r>
      <w:r>
        <w:tab/>
        <w:t>-</w:t>
      </w:r>
      <w:r>
        <w:tab/>
        <w:t>Health quiz</w:t>
      </w:r>
    </w:p>
    <w:p w14:paraId="204A03C2" w14:textId="77777777" w:rsidR="002F7EC7" w:rsidRDefault="002F7EC7" w:rsidP="002F7EC7"/>
    <w:p w14:paraId="527EFCB9" w14:textId="77777777" w:rsidR="002F7EC7" w:rsidRDefault="002F7EC7" w:rsidP="002F7EC7">
      <w:r>
        <w:t>2018</w:t>
      </w:r>
      <w:r>
        <w:tab/>
        <w:t>-</w:t>
      </w:r>
      <w:r>
        <w:tab/>
        <w:t>Frailty health checks</w:t>
      </w:r>
    </w:p>
    <w:p w14:paraId="6CB2177A" w14:textId="77777777" w:rsidR="002F7EC7" w:rsidRDefault="002F7EC7" w:rsidP="002F7EC7">
      <w:r>
        <w:tab/>
      </w:r>
      <w:r>
        <w:tab/>
        <w:t>Stay Safe in the Sun</w:t>
      </w:r>
    </w:p>
    <w:p w14:paraId="073B8E19" w14:textId="77777777" w:rsidR="002F7EC7" w:rsidRDefault="002F7EC7" w:rsidP="002F7EC7">
      <w:r>
        <w:tab/>
      </w:r>
      <w:r>
        <w:tab/>
        <w:t>Prostate Cancer</w:t>
      </w:r>
    </w:p>
    <w:p w14:paraId="12C7026B" w14:textId="77777777" w:rsidR="002F7EC7" w:rsidRDefault="002F7EC7" w:rsidP="002F7EC7">
      <w:r>
        <w:tab/>
      </w:r>
      <w:r>
        <w:tab/>
        <w:t>Health Quiz 2018</w:t>
      </w:r>
    </w:p>
    <w:p w14:paraId="77B47239" w14:textId="77777777" w:rsidR="002F7EC7" w:rsidRDefault="002F7EC7" w:rsidP="002F7EC7">
      <w:r>
        <w:tab/>
      </w:r>
      <w:r>
        <w:tab/>
        <w:t>Flu season</w:t>
      </w:r>
    </w:p>
    <w:p w14:paraId="608EED1D" w14:textId="77777777" w:rsidR="002F7EC7" w:rsidRDefault="002F7EC7" w:rsidP="002F7EC7"/>
    <w:p w14:paraId="662B6DD7" w14:textId="77777777" w:rsidR="002F7EC7" w:rsidRDefault="002F7EC7" w:rsidP="002F7EC7">
      <w:r>
        <w:t>2019</w:t>
      </w:r>
      <w:r>
        <w:tab/>
        <w:t>-</w:t>
      </w:r>
      <w:r>
        <w:tab/>
        <w:t>Cervical cancer</w:t>
      </w:r>
    </w:p>
    <w:p w14:paraId="2B21B80F" w14:textId="77777777" w:rsidR="002F7EC7" w:rsidRDefault="002F7EC7" w:rsidP="002F7EC7">
      <w:r>
        <w:tab/>
      </w:r>
      <w:r>
        <w:tab/>
        <w:t>Meet your PPG</w:t>
      </w:r>
    </w:p>
    <w:p w14:paraId="479EE0F4" w14:textId="77777777" w:rsidR="002F7EC7" w:rsidRDefault="002F7EC7" w:rsidP="002F7EC7">
      <w:r>
        <w:tab/>
      </w:r>
      <w:r>
        <w:tab/>
      </w:r>
      <w:proofErr w:type="spellStart"/>
      <w:r>
        <w:t>Wehat</w:t>
      </w:r>
      <w:proofErr w:type="spellEnd"/>
      <w:r>
        <w:t xml:space="preserve"> Extended Access</w:t>
      </w:r>
    </w:p>
    <w:p w14:paraId="3528D1C0" w14:textId="77777777" w:rsidR="002F7EC7" w:rsidRDefault="002F7EC7" w:rsidP="002F7EC7">
      <w:r>
        <w:tab/>
      </w:r>
      <w:r>
        <w:tab/>
      </w:r>
      <w:proofErr w:type="spellStart"/>
      <w:r>
        <w:t>Hayfever</w:t>
      </w:r>
      <w:proofErr w:type="spellEnd"/>
    </w:p>
    <w:p w14:paraId="7A0375CF" w14:textId="77777777" w:rsidR="002F7EC7" w:rsidRDefault="002F7EC7" w:rsidP="002F7EC7">
      <w:r>
        <w:tab/>
      </w:r>
      <w:r>
        <w:tab/>
        <w:t>Blood donation</w:t>
      </w:r>
    </w:p>
    <w:p w14:paraId="71CB75D7" w14:textId="77777777" w:rsidR="002F7EC7" w:rsidRDefault="002F7EC7" w:rsidP="002F7EC7">
      <w:r>
        <w:tab/>
      </w:r>
      <w:r>
        <w:tab/>
        <w:t>Wellbeing</w:t>
      </w:r>
    </w:p>
    <w:p w14:paraId="2574ABD3" w14:textId="77777777" w:rsidR="002F7EC7" w:rsidRDefault="002F7EC7" w:rsidP="002F7EC7">
      <w:r>
        <w:tab/>
      </w:r>
      <w:r>
        <w:tab/>
        <w:t>Cholesterol</w:t>
      </w:r>
    </w:p>
    <w:p w14:paraId="07F074BA" w14:textId="77777777" w:rsidR="002F7EC7" w:rsidRDefault="002F7EC7" w:rsidP="002F7EC7">
      <w:r>
        <w:tab/>
      </w:r>
      <w:r>
        <w:tab/>
        <w:t>Alcohol awareness</w:t>
      </w:r>
    </w:p>
    <w:p w14:paraId="2EBACA74" w14:textId="77777777" w:rsidR="002F7EC7" w:rsidRDefault="002F7EC7" w:rsidP="002F7EC7">
      <w:r>
        <w:tab/>
      </w:r>
      <w:r>
        <w:tab/>
        <w:t>BCS services update</w:t>
      </w:r>
    </w:p>
    <w:p w14:paraId="4EF59789" w14:textId="77777777" w:rsidR="002F7EC7" w:rsidRDefault="002F7EC7" w:rsidP="002F7EC7">
      <w:r>
        <w:tab/>
      </w:r>
      <w:r>
        <w:tab/>
        <w:t>Dementia friendly café</w:t>
      </w:r>
    </w:p>
    <w:p w14:paraId="3EC342FA" w14:textId="77777777" w:rsidR="002F7EC7" w:rsidRDefault="002F7EC7" w:rsidP="002F7EC7"/>
    <w:p w14:paraId="63ED5359" w14:textId="77777777" w:rsidR="002F7EC7" w:rsidRDefault="002F7EC7" w:rsidP="002F7EC7">
      <w:r>
        <w:t>2020</w:t>
      </w:r>
      <w:r>
        <w:tab/>
        <w:t>-</w:t>
      </w:r>
      <w:r>
        <w:tab/>
        <w:t>COVID and BCS</w:t>
      </w:r>
    </w:p>
    <w:p w14:paraId="22A37811" w14:textId="77777777" w:rsidR="002F7EC7" w:rsidRDefault="002F7EC7" w:rsidP="002F7EC7">
      <w:r>
        <w:tab/>
      </w:r>
      <w:r>
        <w:tab/>
        <w:t>Smoking</w:t>
      </w:r>
    </w:p>
    <w:p w14:paraId="7441EBE1" w14:textId="77777777" w:rsidR="002F7EC7" w:rsidRDefault="002F7EC7" w:rsidP="002F7EC7"/>
    <w:p w14:paraId="2003106D" w14:textId="77777777" w:rsidR="002F7EC7" w:rsidRDefault="002F7EC7" w:rsidP="002F7EC7">
      <w:r>
        <w:t xml:space="preserve">2021 </w:t>
      </w:r>
      <w:r>
        <w:tab/>
        <w:t>-</w:t>
      </w:r>
      <w:r>
        <w:tab/>
        <w:t>Healthy hub</w:t>
      </w:r>
    </w:p>
    <w:p w14:paraId="3099D87A" w14:textId="77777777" w:rsidR="002F7EC7" w:rsidRDefault="002F7EC7" w:rsidP="002F7EC7">
      <w:r>
        <w:tab/>
      </w:r>
      <w:r>
        <w:tab/>
        <w:t>WGC Urgent care</w:t>
      </w:r>
    </w:p>
    <w:p w14:paraId="1912809D" w14:textId="77777777" w:rsidR="002F7EC7" w:rsidRDefault="002F7EC7" w:rsidP="002F7EC7">
      <w:r>
        <w:tab/>
      </w:r>
      <w:r>
        <w:tab/>
        <w:t>12 ailments of Christmas</w:t>
      </w:r>
    </w:p>
    <w:p w14:paraId="75DCB4AA" w14:textId="77777777" w:rsidR="002F7EC7" w:rsidRDefault="002F7EC7" w:rsidP="002F7EC7">
      <w:r>
        <w:tab/>
      </w:r>
      <w:r>
        <w:tab/>
        <w:t>Heart health for women</w:t>
      </w:r>
    </w:p>
    <w:p w14:paraId="2F0BCF5A" w14:textId="77777777" w:rsidR="002F7EC7" w:rsidRDefault="002F7EC7" w:rsidP="002F7EC7"/>
    <w:p w14:paraId="731E7141" w14:textId="77777777" w:rsidR="002F7EC7" w:rsidRDefault="002F7EC7" w:rsidP="002F7EC7">
      <w:r>
        <w:t>2022</w:t>
      </w:r>
      <w:r>
        <w:tab/>
        <w:t>-</w:t>
      </w:r>
      <w:r>
        <w:tab/>
        <w:t>Ovarian and prostate cancer awareness</w:t>
      </w:r>
    </w:p>
    <w:p w14:paraId="71EBC857" w14:textId="77777777" w:rsidR="002F7EC7" w:rsidRDefault="002F7EC7" w:rsidP="002F7EC7">
      <w:r>
        <w:tab/>
      </w:r>
      <w:r>
        <w:tab/>
        <w:t>Social prescriber</w:t>
      </w:r>
    </w:p>
    <w:p w14:paraId="7D71AA03" w14:textId="77777777" w:rsidR="002F7EC7" w:rsidRDefault="002F7EC7" w:rsidP="002F7EC7">
      <w:r>
        <w:tab/>
      </w:r>
      <w:r>
        <w:tab/>
        <w:t>Diabetes</w:t>
      </w:r>
    </w:p>
    <w:p w14:paraId="0C943166" w14:textId="77777777" w:rsidR="002F7EC7" w:rsidRDefault="002F7EC7" w:rsidP="002F7EC7">
      <w:r>
        <w:tab/>
      </w:r>
      <w:r>
        <w:tab/>
        <w:t>DNAs</w:t>
      </w:r>
    </w:p>
    <w:p w14:paraId="2C37D6B8" w14:textId="77777777" w:rsidR="002F7EC7" w:rsidRDefault="002F7EC7" w:rsidP="002F7EC7">
      <w:r>
        <w:tab/>
      </w:r>
      <w:r>
        <w:tab/>
      </w:r>
      <w:proofErr w:type="spellStart"/>
      <w:r>
        <w:t>Altzheimers</w:t>
      </w:r>
      <w:proofErr w:type="spellEnd"/>
    </w:p>
    <w:p w14:paraId="75352150" w14:textId="77777777" w:rsidR="002F7EC7" w:rsidRDefault="002F7EC7" w:rsidP="002F7EC7">
      <w:r>
        <w:tab/>
      </w:r>
      <w:r>
        <w:tab/>
        <w:t>Osteoporosis</w:t>
      </w:r>
    </w:p>
    <w:p w14:paraId="124BFD6A" w14:textId="77777777" w:rsidR="002F7EC7" w:rsidRDefault="002F7EC7" w:rsidP="002F7EC7">
      <w:r>
        <w:tab/>
      </w:r>
      <w:r>
        <w:tab/>
        <w:t>Mindfulness</w:t>
      </w:r>
    </w:p>
    <w:p w14:paraId="08458F06" w14:textId="77777777" w:rsidR="002F7EC7" w:rsidRDefault="002F7EC7" w:rsidP="002F7EC7">
      <w:r>
        <w:tab/>
      </w:r>
      <w:r>
        <w:tab/>
        <w:t>Reading well</w:t>
      </w:r>
    </w:p>
    <w:p w14:paraId="6F8C7F8A" w14:textId="77777777" w:rsidR="002F7EC7" w:rsidRDefault="002F7EC7" w:rsidP="002F7EC7"/>
    <w:p w14:paraId="7C05D155" w14:textId="77777777" w:rsidR="002F7EC7" w:rsidRDefault="002F7EC7" w:rsidP="002F7EC7">
      <w:r>
        <w:t xml:space="preserve">2023 </w:t>
      </w:r>
      <w:r>
        <w:tab/>
        <w:t>-</w:t>
      </w:r>
      <w:r>
        <w:tab/>
        <w:t>Introducing the NHS app</w:t>
      </w:r>
    </w:p>
    <w:p w14:paraId="063CA1FE" w14:textId="77777777" w:rsidR="002F7EC7" w:rsidRDefault="002F7EC7" w:rsidP="002F7EC7">
      <w:r>
        <w:tab/>
      </w:r>
      <w:r>
        <w:tab/>
        <w:t>10 top tips for healthy weight</w:t>
      </w:r>
    </w:p>
    <w:p w14:paraId="5F1F4757" w14:textId="77777777" w:rsidR="002F7EC7" w:rsidRDefault="002F7EC7" w:rsidP="002F7EC7"/>
    <w:p w14:paraId="53AFEF47" w14:textId="4A5CF34D" w:rsidR="008B186F" w:rsidRPr="002F7EC7" w:rsidRDefault="002F7EC7">
      <w:r>
        <w:t>2024</w:t>
      </w:r>
      <w:r>
        <w:tab/>
        <w:t>-</w:t>
      </w:r>
      <w:r>
        <w:tab/>
        <w:t>Protect your child against measles</w:t>
      </w:r>
    </w:p>
    <w:sectPr w:rsidR="008B186F" w:rsidRPr="002F7EC7" w:rsidSect="0091736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8586A"/>
    <w:multiLevelType w:val="hybridMultilevel"/>
    <w:tmpl w:val="6B6A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7512A"/>
    <w:multiLevelType w:val="hybridMultilevel"/>
    <w:tmpl w:val="0A14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152B"/>
    <w:multiLevelType w:val="hybridMultilevel"/>
    <w:tmpl w:val="8CE2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B353B"/>
    <w:multiLevelType w:val="hybridMultilevel"/>
    <w:tmpl w:val="A40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71D05"/>
    <w:multiLevelType w:val="hybridMultilevel"/>
    <w:tmpl w:val="DF1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A07F7"/>
    <w:multiLevelType w:val="hybridMultilevel"/>
    <w:tmpl w:val="6DF6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11246"/>
    <w:multiLevelType w:val="hybridMultilevel"/>
    <w:tmpl w:val="BD5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D6E5E"/>
    <w:multiLevelType w:val="hybridMultilevel"/>
    <w:tmpl w:val="C3EC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37C00"/>
    <w:multiLevelType w:val="hybridMultilevel"/>
    <w:tmpl w:val="AEA47A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7E148AA"/>
    <w:multiLevelType w:val="hybridMultilevel"/>
    <w:tmpl w:val="BC8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63399"/>
    <w:multiLevelType w:val="hybridMultilevel"/>
    <w:tmpl w:val="7D3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D1F7A"/>
    <w:multiLevelType w:val="hybridMultilevel"/>
    <w:tmpl w:val="648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3981">
    <w:abstractNumId w:val="1"/>
  </w:num>
  <w:num w:numId="2" w16cid:durableId="1033581482">
    <w:abstractNumId w:val="5"/>
  </w:num>
  <w:num w:numId="3" w16cid:durableId="11080116">
    <w:abstractNumId w:val="6"/>
  </w:num>
  <w:num w:numId="4" w16cid:durableId="1388146207">
    <w:abstractNumId w:val="9"/>
  </w:num>
  <w:num w:numId="5" w16cid:durableId="2000037488">
    <w:abstractNumId w:val="7"/>
  </w:num>
  <w:num w:numId="6" w16cid:durableId="847410568">
    <w:abstractNumId w:val="4"/>
  </w:num>
  <w:num w:numId="7" w16cid:durableId="300962490">
    <w:abstractNumId w:val="11"/>
  </w:num>
  <w:num w:numId="8" w16cid:durableId="1145970996">
    <w:abstractNumId w:val="12"/>
  </w:num>
  <w:num w:numId="9" w16cid:durableId="2097897574">
    <w:abstractNumId w:val="10"/>
  </w:num>
  <w:num w:numId="10" w16cid:durableId="195310398">
    <w:abstractNumId w:val="0"/>
  </w:num>
  <w:num w:numId="11" w16cid:durableId="343627415">
    <w:abstractNumId w:val="2"/>
  </w:num>
  <w:num w:numId="12" w16cid:durableId="1774015618">
    <w:abstractNumId w:val="3"/>
  </w:num>
  <w:num w:numId="13" w16cid:durableId="1681422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12168C"/>
    <w:rsid w:val="001D6CA0"/>
    <w:rsid w:val="001D6D11"/>
    <w:rsid w:val="002D51E2"/>
    <w:rsid w:val="002D7680"/>
    <w:rsid w:val="002F7EC7"/>
    <w:rsid w:val="003D12FC"/>
    <w:rsid w:val="005A30AE"/>
    <w:rsid w:val="0064638B"/>
    <w:rsid w:val="00663E08"/>
    <w:rsid w:val="00722A52"/>
    <w:rsid w:val="0077011C"/>
    <w:rsid w:val="00815E19"/>
    <w:rsid w:val="008B186F"/>
    <w:rsid w:val="009015C4"/>
    <w:rsid w:val="00917366"/>
    <w:rsid w:val="00A6562F"/>
    <w:rsid w:val="00A957F1"/>
    <w:rsid w:val="00C46DF0"/>
    <w:rsid w:val="00C71EB5"/>
    <w:rsid w:val="00D34D5F"/>
    <w:rsid w:val="00E705C1"/>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3</cp:revision>
  <dcterms:created xsi:type="dcterms:W3CDTF">2024-06-07T07:08:00Z</dcterms:created>
  <dcterms:modified xsi:type="dcterms:W3CDTF">2024-07-16T13:28:00Z</dcterms:modified>
</cp:coreProperties>
</file>