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9DB403" w14:textId="5E728847" w:rsidR="00ED2D2F" w:rsidRDefault="00ED2D2F">
      <w:r>
        <w:rPr>
          <w:noProof/>
          <w:lang w:eastAsia="en-GB"/>
        </w:rPr>
        <w:drawing>
          <wp:anchor distT="0" distB="0" distL="114300" distR="114300" simplePos="0" relativeHeight="251657216" behindDoc="0" locked="0" layoutInCell="1" allowOverlap="1" wp14:anchorId="71CDEE5B" wp14:editId="79AC0C03">
            <wp:simplePos x="0" y="0"/>
            <wp:positionH relativeFrom="column">
              <wp:posOffset>-104775</wp:posOffset>
            </wp:positionH>
            <wp:positionV relativeFrom="paragraph">
              <wp:posOffset>-314325</wp:posOffset>
            </wp:positionV>
            <wp:extent cx="5466080" cy="1743075"/>
            <wp:effectExtent l="0" t="0" r="127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66080" cy="1743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5C244C" w14:textId="6AE3021A" w:rsidR="00ED2D2F" w:rsidRDefault="00ED2D2F"/>
    <w:p w14:paraId="21D49862" w14:textId="269334A7" w:rsidR="00ED2D2F" w:rsidRDefault="00ED2D2F"/>
    <w:p w14:paraId="7857B225" w14:textId="575A4095" w:rsidR="00ED2D2F" w:rsidRDefault="00ED2D2F"/>
    <w:p w14:paraId="3C6C79CF" w14:textId="2889C055" w:rsidR="00ED2D2F" w:rsidRDefault="00ED2D2F"/>
    <w:p w14:paraId="47A45751" w14:textId="06B6A17C" w:rsidR="00ED2D2F" w:rsidRDefault="00ED2D2F"/>
    <w:p w14:paraId="275DCA78" w14:textId="542D2ED1" w:rsidR="00ED2D2F" w:rsidRDefault="00ED2D2F"/>
    <w:p w14:paraId="6469DDDE" w14:textId="77777777" w:rsidR="00ED2D2F" w:rsidRDefault="00ED2D2F"/>
    <w:tbl>
      <w:tblPr>
        <w:tblStyle w:val="TableGrid"/>
        <w:tblW w:w="8516" w:type="dxa"/>
        <w:tblLook w:val="04A0" w:firstRow="1" w:lastRow="0" w:firstColumn="1" w:lastColumn="0" w:noHBand="0" w:noVBand="1"/>
      </w:tblPr>
      <w:tblGrid>
        <w:gridCol w:w="1967"/>
        <w:gridCol w:w="5241"/>
        <w:gridCol w:w="1308"/>
      </w:tblGrid>
      <w:tr w:rsidR="009153AC" w14:paraId="0D1FCC90" w14:textId="77777777" w:rsidTr="00F16EED">
        <w:tc>
          <w:tcPr>
            <w:tcW w:w="8516" w:type="dxa"/>
            <w:gridSpan w:val="3"/>
          </w:tcPr>
          <w:p w14:paraId="61F9934C" w14:textId="7049E8BD" w:rsidR="00F16EED" w:rsidRPr="00ED2D2F" w:rsidRDefault="009153AC">
            <w:pPr>
              <w:rPr>
                <w:sz w:val="18"/>
                <w:szCs w:val="18"/>
              </w:rPr>
            </w:pPr>
            <w:r>
              <w:t xml:space="preserve">                   </w:t>
            </w:r>
            <w:r w:rsidR="00B2414D">
              <w:t xml:space="preserve">                         </w:t>
            </w:r>
          </w:p>
          <w:p w14:paraId="6C32AADF" w14:textId="05F10EAF" w:rsidR="009153AC" w:rsidRPr="00ED2D2F" w:rsidRDefault="009153AC" w:rsidP="00F16EED">
            <w:pPr>
              <w:jc w:val="center"/>
              <w:rPr>
                <w:b/>
                <w:sz w:val="36"/>
                <w:szCs w:val="36"/>
              </w:rPr>
            </w:pPr>
            <w:r w:rsidRPr="00ED2D2F">
              <w:rPr>
                <w:b/>
                <w:sz w:val="36"/>
                <w:szCs w:val="36"/>
              </w:rPr>
              <w:t>PPG</w:t>
            </w:r>
            <w:r w:rsidR="00B2414D" w:rsidRPr="00ED2D2F">
              <w:rPr>
                <w:b/>
                <w:sz w:val="36"/>
                <w:szCs w:val="36"/>
              </w:rPr>
              <w:t xml:space="preserve"> Minutes</w:t>
            </w:r>
          </w:p>
          <w:p w14:paraId="4C6D032E" w14:textId="3E94C412" w:rsidR="00F16EED" w:rsidRPr="00ED2D2F" w:rsidRDefault="00F16EED" w:rsidP="00F16EED">
            <w:pPr>
              <w:jc w:val="center"/>
              <w:rPr>
                <w:b/>
                <w:sz w:val="18"/>
                <w:szCs w:val="18"/>
              </w:rPr>
            </w:pPr>
          </w:p>
        </w:tc>
      </w:tr>
      <w:tr w:rsidR="0094017F" w14:paraId="0A13F707" w14:textId="77777777" w:rsidTr="0053295F">
        <w:tc>
          <w:tcPr>
            <w:tcW w:w="1967" w:type="dxa"/>
          </w:tcPr>
          <w:p w14:paraId="7E75E0EB" w14:textId="77777777" w:rsidR="00F16EED" w:rsidRDefault="00F16EED">
            <w:pPr>
              <w:rPr>
                <w:b/>
              </w:rPr>
            </w:pPr>
          </w:p>
          <w:p w14:paraId="17F7636B" w14:textId="1BE01442" w:rsidR="009153AC" w:rsidRPr="00B2414D" w:rsidRDefault="009153AC">
            <w:pPr>
              <w:rPr>
                <w:b/>
              </w:rPr>
            </w:pPr>
            <w:r w:rsidRPr="00B2414D">
              <w:rPr>
                <w:b/>
              </w:rPr>
              <w:t>Meeting Date</w:t>
            </w:r>
          </w:p>
        </w:tc>
        <w:tc>
          <w:tcPr>
            <w:tcW w:w="6549" w:type="dxa"/>
            <w:gridSpan w:val="2"/>
          </w:tcPr>
          <w:p w14:paraId="16328C38" w14:textId="77777777" w:rsidR="00F16EED" w:rsidRDefault="00F16EED"/>
          <w:p w14:paraId="214FEF6A" w14:textId="6961AEC4" w:rsidR="009153AC" w:rsidRDefault="00181794">
            <w:r>
              <w:t>14</w:t>
            </w:r>
            <w:r w:rsidRPr="00181794">
              <w:rPr>
                <w:vertAlign w:val="superscript"/>
              </w:rPr>
              <w:t>th</w:t>
            </w:r>
            <w:r>
              <w:t xml:space="preserve"> May 2018</w:t>
            </w:r>
          </w:p>
          <w:p w14:paraId="08ADAEB4" w14:textId="233AC979" w:rsidR="00F16EED" w:rsidRDefault="00F16EED"/>
        </w:tc>
      </w:tr>
      <w:tr w:rsidR="0094017F" w14:paraId="70B8525C" w14:textId="77777777" w:rsidTr="0053295F">
        <w:tc>
          <w:tcPr>
            <w:tcW w:w="1967" w:type="dxa"/>
          </w:tcPr>
          <w:p w14:paraId="329FD26A" w14:textId="77777777" w:rsidR="00F16EED" w:rsidRDefault="00F16EED">
            <w:pPr>
              <w:rPr>
                <w:b/>
              </w:rPr>
            </w:pPr>
          </w:p>
          <w:p w14:paraId="2EFDDF92" w14:textId="77777777" w:rsidR="009153AC" w:rsidRDefault="009153AC">
            <w:pPr>
              <w:rPr>
                <w:b/>
              </w:rPr>
            </w:pPr>
            <w:r w:rsidRPr="00B2414D">
              <w:rPr>
                <w:b/>
              </w:rPr>
              <w:t>Present</w:t>
            </w:r>
          </w:p>
          <w:p w14:paraId="3AF86D88" w14:textId="20B3DBA4" w:rsidR="00F16EED" w:rsidRPr="00B2414D" w:rsidRDefault="00F16EED">
            <w:pPr>
              <w:rPr>
                <w:b/>
              </w:rPr>
            </w:pPr>
          </w:p>
        </w:tc>
        <w:tc>
          <w:tcPr>
            <w:tcW w:w="6549" w:type="dxa"/>
            <w:gridSpan w:val="2"/>
          </w:tcPr>
          <w:p w14:paraId="518A7BFB" w14:textId="77777777" w:rsidR="00F16EED" w:rsidRDefault="00F16EED" w:rsidP="00B2414D"/>
          <w:p w14:paraId="6C9A2633" w14:textId="621E277B" w:rsidR="00F16EED" w:rsidRDefault="00181794" w:rsidP="003D63F8">
            <w:r>
              <w:t>J Green</w:t>
            </w:r>
            <w:r w:rsidR="0053295F">
              <w:t>,</w:t>
            </w:r>
            <w:r>
              <w:t xml:space="preserve"> S </w:t>
            </w:r>
            <w:proofErr w:type="spellStart"/>
            <w:r>
              <w:t>Otty</w:t>
            </w:r>
            <w:proofErr w:type="spellEnd"/>
            <w:r w:rsidR="0053295F">
              <w:t>,</w:t>
            </w:r>
            <w:r>
              <w:t xml:space="preserve">  R Aubrey</w:t>
            </w:r>
            <w:r w:rsidR="0053295F">
              <w:t>,</w:t>
            </w:r>
            <w:r>
              <w:t xml:space="preserve"> A Nation</w:t>
            </w:r>
            <w:r w:rsidR="0053295F">
              <w:t>,</w:t>
            </w:r>
            <w:r>
              <w:t xml:space="preserve"> R Walker</w:t>
            </w:r>
            <w:r w:rsidR="0053295F">
              <w:t>,</w:t>
            </w:r>
            <w:r>
              <w:t xml:space="preserve"> I Skidmore</w:t>
            </w:r>
            <w:r w:rsidR="0053295F">
              <w:t>,</w:t>
            </w:r>
            <w:r>
              <w:t xml:space="preserve"> D </w:t>
            </w:r>
            <w:proofErr w:type="spellStart"/>
            <w:r>
              <w:t>Crossley</w:t>
            </w:r>
            <w:proofErr w:type="spellEnd"/>
          </w:p>
        </w:tc>
      </w:tr>
      <w:tr w:rsidR="0094017F" w14:paraId="550C836B" w14:textId="77777777" w:rsidTr="0053295F">
        <w:tc>
          <w:tcPr>
            <w:tcW w:w="1967" w:type="dxa"/>
          </w:tcPr>
          <w:p w14:paraId="013A89FE" w14:textId="77777777" w:rsidR="00F16EED" w:rsidRDefault="00F16EED">
            <w:pPr>
              <w:rPr>
                <w:b/>
              </w:rPr>
            </w:pPr>
          </w:p>
          <w:p w14:paraId="6A3C798C" w14:textId="48C323A0" w:rsidR="009153AC" w:rsidRPr="00B2414D" w:rsidRDefault="009153AC">
            <w:pPr>
              <w:rPr>
                <w:b/>
              </w:rPr>
            </w:pPr>
            <w:r w:rsidRPr="00B2414D">
              <w:rPr>
                <w:b/>
              </w:rPr>
              <w:t>Apologies</w:t>
            </w:r>
          </w:p>
        </w:tc>
        <w:tc>
          <w:tcPr>
            <w:tcW w:w="6549" w:type="dxa"/>
            <w:gridSpan w:val="2"/>
          </w:tcPr>
          <w:p w14:paraId="6D19A33A" w14:textId="77777777" w:rsidR="00F16EED" w:rsidRDefault="00F16EED"/>
          <w:p w14:paraId="53F053EC" w14:textId="005DA514" w:rsidR="009153AC" w:rsidRDefault="00181794">
            <w:r>
              <w:t xml:space="preserve">H </w:t>
            </w:r>
            <w:proofErr w:type="spellStart"/>
            <w:r>
              <w:t>Jiggens</w:t>
            </w:r>
            <w:proofErr w:type="spellEnd"/>
            <w:r w:rsidR="0053295F">
              <w:t>,</w:t>
            </w:r>
            <w:r>
              <w:t xml:space="preserve"> L Boon</w:t>
            </w:r>
            <w:r w:rsidR="0053295F">
              <w:t>,</w:t>
            </w:r>
            <w:r>
              <w:t xml:space="preserve"> J </w:t>
            </w:r>
            <w:proofErr w:type="spellStart"/>
            <w:r>
              <w:t>Jacklin</w:t>
            </w:r>
            <w:proofErr w:type="spellEnd"/>
          </w:p>
          <w:p w14:paraId="45D05834" w14:textId="77777777" w:rsidR="00181794" w:rsidRDefault="00181794"/>
          <w:p w14:paraId="2D0FDFE1" w14:textId="4C473A32" w:rsidR="00181794" w:rsidRDefault="00181794">
            <w:r>
              <w:t>A Trotter has resigned (pressu</w:t>
            </w:r>
            <w:r w:rsidR="0053295F">
              <w:t>re of his Scouting commitments</w:t>
            </w:r>
            <w:r>
              <w:t xml:space="preserve">) He will remain a member of the </w:t>
            </w:r>
            <w:proofErr w:type="spellStart"/>
            <w:r>
              <w:t>vPPG</w:t>
            </w:r>
            <w:proofErr w:type="spellEnd"/>
            <w:r>
              <w:t>.</w:t>
            </w:r>
          </w:p>
        </w:tc>
      </w:tr>
      <w:tr w:rsidR="0094017F" w14:paraId="6E008019" w14:textId="77777777" w:rsidTr="0053295F">
        <w:tc>
          <w:tcPr>
            <w:tcW w:w="1967" w:type="dxa"/>
          </w:tcPr>
          <w:p w14:paraId="5CF5FFC4" w14:textId="77777777" w:rsidR="00F16EED" w:rsidRDefault="00F16EED">
            <w:pPr>
              <w:rPr>
                <w:b/>
              </w:rPr>
            </w:pPr>
          </w:p>
          <w:p w14:paraId="5C1A810D" w14:textId="0B97E342" w:rsidR="009153AC" w:rsidRPr="00B2414D" w:rsidRDefault="009153AC">
            <w:pPr>
              <w:rPr>
                <w:b/>
              </w:rPr>
            </w:pPr>
            <w:r w:rsidRPr="00B2414D">
              <w:rPr>
                <w:b/>
              </w:rPr>
              <w:t>Agenda Item</w:t>
            </w:r>
          </w:p>
        </w:tc>
        <w:tc>
          <w:tcPr>
            <w:tcW w:w="5241" w:type="dxa"/>
          </w:tcPr>
          <w:p w14:paraId="1A547762" w14:textId="77777777" w:rsidR="00F16EED" w:rsidRDefault="00B2414D">
            <w:r>
              <w:t xml:space="preserve">                      </w:t>
            </w:r>
          </w:p>
          <w:p w14:paraId="7FD5C01D" w14:textId="6461E329" w:rsidR="009153AC" w:rsidRPr="00B2414D" w:rsidRDefault="009153AC" w:rsidP="00F16EED">
            <w:pPr>
              <w:jc w:val="center"/>
              <w:rPr>
                <w:b/>
              </w:rPr>
            </w:pPr>
            <w:r w:rsidRPr="00B2414D">
              <w:rPr>
                <w:b/>
              </w:rPr>
              <w:t>Notes</w:t>
            </w:r>
          </w:p>
        </w:tc>
        <w:tc>
          <w:tcPr>
            <w:tcW w:w="1308" w:type="dxa"/>
          </w:tcPr>
          <w:p w14:paraId="5A61E314" w14:textId="77777777" w:rsidR="00F16EED" w:rsidRDefault="00B2414D">
            <w:pPr>
              <w:rPr>
                <w:b/>
              </w:rPr>
            </w:pPr>
            <w:r>
              <w:t xml:space="preserve">  </w:t>
            </w:r>
            <w:r w:rsidRPr="00B2414D">
              <w:rPr>
                <w:b/>
              </w:rPr>
              <w:t xml:space="preserve"> </w:t>
            </w:r>
          </w:p>
          <w:p w14:paraId="4638040F" w14:textId="3574BC20" w:rsidR="009153AC" w:rsidRPr="00B2414D" w:rsidRDefault="009153AC">
            <w:pPr>
              <w:rPr>
                <w:b/>
              </w:rPr>
            </w:pPr>
            <w:r w:rsidRPr="00B2414D">
              <w:rPr>
                <w:b/>
              </w:rPr>
              <w:t>Action</w:t>
            </w:r>
          </w:p>
        </w:tc>
      </w:tr>
      <w:tr w:rsidR="0094017F" w14:paraId="009B3DD4" w14:textId="77777777" w:rsidTr="0053295F">
        <w:tc>
          <w:tcPr>
            <w:tcW w:w="1967" w:type="dxa"/>
          </w:tcPr>
          <w:p w14:paraId="243F3851" w14:textId="77777777" w:rsidR="00B2414D" w:rsidRDefault="00B2414D"/>
          <w:p w14:paraId="2860515F" w14:textId="389123B6" w:rsidR="009153AC" w:rsidRPr="00ED2D2F" w:rsidRDefault="00C2173A">
            <w:pPr>
              <w:rPr>
                <w:b/>
              </w:rPr>
            </w:pPr>
            <w:r w:rsidRPr="00ED2D2F">
              <w:rPr>
                <w:b/>
              </w:rPr>
              <w:t>Minutes</w:t>
            </w:r>
          </w:p>
          <w:p w14:paraId="121E6A1A" w14:textId="77777777" w:rsidR="00B2414D" w:rsidRDefault="00B2414D"/>
        </w:tc>
        <w:tc>
          <w:tcPr>
            <w:tcW w:w="5241" w:type="dxa"/>
          </w:tcPr>
          <w:p w14:paraId="059EE25A" w14:textId="77777777" w:rsidR="003A4C31" w:rsidRDefault="003A4C31"/>
          <w:p w14:paraId="2E37BB63" w14:textId="3D24FA0F" w:rsidR="009153AC" w:rsidRDefault="00181794">
            <w:r>
              <w:t>Minutes of the meeting of 12</w:t>
            </w:r>
            <w:r w:rsidRPr="00181794">
              <w:rPr>
                <w:vertAlign w:val="superscript"/>
              </w:rPr>
              <w:t>th</w:t>
            </w:r>
            <w:r>
              <w:t xml:space="preserve"> march approved</w:t>
            </w:r>
          </w:p>
        </w:tc>
        <w:tc>
          <w:tcPr>
            <w:tcW w:w="1308" w:type="dxa"/>
          </w:tcPr>
          <w:p w14:paraId="2B1C8807" w14:textId="77777777" w:rsidR="009153AC" w:rsidRDefault="009153AC"/>
        </w:tc>
      </w:tr>
      <w:tr w:rsidR="0094017F" w14:paraId="248CB57A" w14:textId="77777777" w:rsidTr="0053295F">
        <w:trPr>
          <w:trHeight w:val="6037"/>
        </w:trPr>
        <w:tc>
          <w:tcPr>
            <w:tcW w:w="1967" w:type="dxa"/>
          </w:tcPr>
          <w:p w14:paraId="5E9F93DA" w14:textId="77777777" w:rsidR="00B2414D" w:rsidRDefault="00B2414D"/>
          <w:p w14:paraId="4E99E60B" w14:textId="77777777" w:rsidR="009153AC" w:rsidRDefault="00B2414D">
            <w:pPr>
              <w:rPr>
                <w:b/>
              </w:rPr>
            </w:pPr>
            <w:r w:rsidRPr="00ED2D2F">
              <w:rPr>
                <w:b/>
              </w:rPr>
              <w:t>Matters Arising</w:t>
            </w:r>
          </w:p>
          <w:p w14:paraId="011B109D" w14:textId="77777777" w:rsidR="00181794" w:rsidRDefault="00181794">
            <w:pPr>
              <w:rPr>
                <w:b/>
              </w:rPr>
            </w:pPr>
          </w:p>
          <w:p w14:paraId="5D63DD6D" w14:textId="77777777" w:rsidR="00181794" w:rsidRDefault="00181794">
            <w:pPr>
              <w:rPr>
                <w:b/>
              </w:rPr>
            </w:pPr>
            <w:r>
              <w:rPr>
                <w:b/>
              </w:rPr>
              <w:t>Extended hours</w:t>
            </w:r>
          </w:p>
          <w:p w14:paraId="5B328A1E" w14:textId="77777777" w:rsidR="00733A5D" w:rsidRDefault="00733A5D">
            <w:pPr>
              <w:rPr>
                <w:b/>
              </w:rPr>
            </w:pPr>
          </w:p>
          <w:p w14:paraId="3CE993D7" w14:textId="77777777" w:rsidR="00733A5D" w:rsidRDefault="00733A5D">
            <w:pPr>
              <w:rPr>
                <w:b/>
              </w:rPr>
            </w:pPr>
          </w:p>
          <w:p w14:paraId="67D96B01" w14:textId="77777777" w:rsidR="00733A5D" w:rsidRDefault="00733A5D">
            <w:pPr>
              <w:rPr>
                <w:b/>
              </w:rPr>
            </w:pPr>
          </w:p>
          <w:p w14:paraId="17AEA532" w14:textId="77777777" w:rsidR="0053295F" w:rsidRDefault="0053295F">
            <w:pPr>
              <w:rPr>
                <w:b/>
              </w:rPr>
            </w:pPr>
          </w:p>
          <w:p w14:paraId="2CB62390" w14:textId="77777777" w:rsidR="00733A5D" w:rsidRDefault="00733A5D">
            <w:pPr>
              <w:rPr>
                <w:b/>
              </w:rPr>
            </w:pPr>
            <w:proofErr w:type="spellStart"/>
            <w:r>
              <w:rPr>
                <w:b/>
              </w:rPr>
              <w:t>Healthwatch</w:t>
            </w:r>
            <w:proofErr w:type="spellEnd"/>
            <w:r>
              <w:rPr>
                <w:b/>
              </w:rPr>
              <w:t xml:space="preserve"> Herts.</w:t>
            </w:r>
          </w:p>
          <w:p w14:paraId="627F0E39" w14:textId="77777777" w:rsidR="00B142FA" w:rsidRDefault="00B142FA">
            <w:pPr>
              <w:rPr>
                <w:b/>
              </w:rPr>
            </w:pPr>
          </w:p>
          <w:p w14:paraId="3F51826A" w14:textId="77777777" w:rsidR="00B142FA" w:rsidRDefault="00B142FA">
            <w:pPr>
              <w:rPr>
                <w:b/>
              </w:rPr>
            </w:pPr>
          </w:p>
          <w:p w14:paraId="2EE9C7E6" w14:textId="77777777" w:rsidR="00B142FA" w:rsidRDefault="00B142FA">
            <w:pPr>
              <w:rPr>
                <w:b/>
              </w:rPr>
            </w:pPr>
            <w:r>
              <w:rPr>
                <w:b/>
              </w:rPr>
              <w:t>Patient Referral</w:t>
            </w:r>
          </w:p>
          <w:p w14:paraId="59A69A5F" w14:textId="77777777" w:rsidR="00B142FA" w:rsidRDefault="00B142FA">
            <w:pPr>
              <w:rPr>
                <w:b/>
              </w:rPr>
            </w:pPr>
          </w:p>
          <w:p w14:paraId="2AF807FC" w14:textId="677D03DA" w:rsidR="00B142FA" w:rsidRPr="00ED2D2F" w:rsidRDefault="00B142FA">
            <w:pPr>
              <w:rPr>
                <w:b/>
              </w:rPr>
            </w:pPr>
            <w:r>
              <w:rPr>
                <w:b/>
              </w:rPr>
              <w:t>NAPP group of 100</w:t>
            </w:r>
          </w:p>
        </w:tc>
        <w:tc>
          <w:tcPr>
            <w:tcW w:w="5241" w:type="dxa"/>
          </w:tcPr>
          <w:p w14:paraId="0857222C" w14:textId="77777777" w:rsidR="009153AC" w:rsidRDefault="009153AC"/>
          <w:p w14:paraId="1E20B5DB" w14:textId="77777777" w:rsidR="007C49F3" w:rsidRDefault="007C49F3" w:rsidP="003D63F8"/>
          <w:p w14:paraId="16B3E335" w14:textId="77777777" w:rsidR="00181794" w:rsidRDefault="00181794" w:rsidP="003D63F8"/>
          <w:p w14:paraId="45443D38" w14:textId="77777777" w:rsidR="00181794" w:rsidRDefault="00181794" w:rsidP="003D63F8">
            <w:r>
              <w:t xml:space="preserve">According to the PCG this has gone smoothly. DC noted that most </w:t>
            </w:r>
            <w:proofErr w:type="gramStart"/>
            <w:r>
              <w:t>uptake</w:t>
            </w:r>
            <w:proofErr w:type="gramEnd"/>
            <w:r>
              <w:t xml:space="preserve"> is from one practice.</w:t>
            </w:r>
            <w:r w:rsidR="00733A5D">
              <w:t xml:space="preserve"> One of the barriers appears to be the need to agree that records be available to the staff on duty.</w:t>
            </w:r>
          </w:p>
          <w:p w14:paraId="65ED629C" w14:textId="77777777" w:rsidR="00733A5D" w:rsidRDefault="00733A5D" w:rsidP="003D63F8"/>
          <w:p w14:paraId="199C8F51" w14:textId="77777777" w:rsidR="00733A5D" w:rsidRDefault="00733A5D" w:rsidP="003D63F8">
            <w:r>
              <w:t>IS has now joined and will be able to report back and forward, they are aware that I am a member of a PPG.</w:t>
            </w:r>
          </w:p>
          <w:p w14:paraId="2632E5A0" w14:textId="77777777" w:rsidR="00B142FA" w:rsidRDefault="00B142FA" w:rsidP="003D63F8"/>
          <w:p w14:paraId="4209BE20" w14:textId="77777777" w:rsidR="00B142FA" w:rsidRDefault="00B142FA" w:rsidP="003D63F8">
            <w:r>
              <w:t>GPs now have explanatory leaflets to help if patients need them.</w:t>
            </w:r>
          </w:p>
          <w:p w14:paraId="0ACFBC1A" w14:textId="77777777" w:rsidR="00B142FA" w:rsidRDefault="00B142FA" w:rsidP="003D63F8"/>
          <w:p w14:paraId="607648E5" w14:textId="1A3D1929" w:rsidR="00B142FA" w:rsidRDefault="00B142FA" w:rsidP="003D63F8">
            <w:r w:rsidRPr="00B142FA">
              <w:rPr>
                <w:b/>
              </w:rPr>
              <w:t>Post meeting note:</w:t>
            </w:r>
            <w:r>
              <w:t xml:space="preserve"> Mrs Gillman-Smith now has had feedback on the survey she completed on our behalf and it has been circulated. She will be attending the NAPP annual conference. She has been invited to our next meeting</w:t>
            </w:r>
          </w:p>
        </w:tc>
        <w:tc>
          <w:tcPr>
            <w:tcW w:w="1308" w:type="dxa"/>
          </w:tcPr>
          <w:p w14:paraId="34D75B6C" w14:textId="77777777" w:rsidR="009153AC" w:rsidRDefault="009153AC"/>
          <w:p w14:paraId="24F7F9E9" w14:textId="2851FA1B" w:rsidR="00B2414D" w:rsidRDefault="00B2414D"/>
          <w:p w14:paraId="6BF4A0CB" w14:textId="77777777" w:rsidR="002B179D" w:rsidRDefault="002B179D"/>
          <w:p w14:paraId="71E5898E" w14:textId="77777777" w:rsidR="00B2414D" w:rsidRDefault="00B2414D"/>
          <w:p w14:paraId="2E88A3F5" w14:textId="77777777" w:rsidR="00B2414D" w:rsidRDefault="00B2414D"/>
          <w:p w14:paraId="4B06B5DC" w14:textId="77777777" w:rsidR="00482A8B" w:rsidRDefault="00482A8B"/>
          <w:p w14:paraId="5B7B9A2D" w14:textId="77777777" w:rsidR="00482A8B" w:rsidRDefault="00482A8B"/>
          <w:p w14:paraId="2FD6A7B6" w14:textId="77777777" w:rsidR="00482A8B" w:rsidRDefault="00482A8B"/>
          <w:p w14:paraId="58ECB227" w14:textId="77777777" w:rsidR="00482A8B" w:rsidRDefault="00482A8B"/>
          <w:p w14:paraId="0B7B757C" w14:textId="5D29BB01" w:rsidR="00482A8B" w:rsidRDefault="00482A8B"/>
          <w:p w14:paraId="24F7F5F3" w14:textId="57A323EC" w:rsidR="002B179D" w:rsidRDefault="002B179D"/>
          <w:p w14:paraId="28A5FADD" w14:textId="06215F3D" w:rsidR="002B179D" w:rsidRDefault="002B179D"/>
          <w:p w14:paraId="494F510B" w14:textId="02E50172" w:rsidR="003A4C31" w:rsidRDefault="003A4C31"/>
          <w:p w14:paraId="26751BDA" w14:textId="75BA3ED4" w:rsidR="003A4C31" w:rsidRDefault="003A4C31"/>
          <w:p w14:paraId="7CFCFA91" w14:textId="102575A7" w:rsidR="003A4C31" w:rsidRDefault="003A4C31"/>
          <w:p w14:paraId="081F4D94" w14:textId="2AF44A1E" w:rsidR="003A4C31" w:rsidRDefault="003A4C31"/>
          <w:p w14:paraId="0DDAF8F0" w14:textId="7AF14F5A" w:rsidR="007C49F3" w:rsidRPr="007C49F3" w:rsidRDefault="007C49F3" w:rsidP="003A4C31">
            <w:pPr>
              <w:rPr>
                <w:b/>
              </w:rPr>
            </w:pPr>
          </w:p>
        </w:tc>
      </w:tr>
      <w:tr w:rsidR="007C49F3" w14:paraId="68475A94" w14:textId="77777777" w:rsidTr="0053295F">
        <w:trPr>
          <w:trHeight w:val="1975"/>
        </w:trPr>
        <w:tc>
          <w:tcPr>
            <w:tcW w:w="1967" w:type="dxa"/>
          </w:tcPr>
          <w:p w14:paraId="04DCF748" w14:textId="77777777" w:rsidR="007C49F3" w:rsidRDefault="007C49F3" w:rsidP="007C49F3"/>
          <w:p w14:paraId="1EC4C927" w14:textId="34FAEC2C" w:rsidR="007C49F3" w:rsidRPr="00B142FA" w:rsidRDefault="00B142FA" w:rsidP="003D63F8">
            <w:pPr>
              <w:rPr>
                <w:b/>
              </w:rPr>
            </w:pPr>
            <w:r w:rsidRPr="00B142FA">
              <w:rPr>
                <w:b/>
              </w:rPr>
              <w:t>Magazine Articles</w:t>
            </w:r>
          </w:p>
        </w:tc>
        <w:tc>
          <w:tcPr>
            <w:tcW w:w="5241" w:type="dxa"/>
          </w:tcPr>
          <w:p w14:paraId="7E659F07" w14:textId="06EDA53A" w:rsidR="007C49F3" w:rsidRDefault="00B142FA" w:rsidP="0053295F">
            <w:pPr>
              <w:spacing w:before="240"/>
            </w:pPr>
            <w:r>
              <w:t>The May article is on Sun Protection. June 11-17</w:t>
            </w:r>
            <w:r w:rsidRPr="00B142FA">
              <w:rPr>
                <w:vertAlign w:val="superscript"/>
              </w:rPr>
              <w:t>th</w:t>
            </w:r>
            <w:r>
              <w:t xml:space="preserve"> is Carers </w:t>
            </w:r>
            <w:proofErr w:type="gramStart"/>
            <w:r>
              <w:t>week,</w:t>
            </w:r>
            <w:proofErr w:type="gramEnd"/>
            <w:r>
              <w:t xml:space="preserve"> July/August </w:t>
            </w:r>
            <w:r w:rsidR="0053295F">
              <w:t xml:space="preserve">will </w:t>
            </w:r>
            <w:r>
              <w:t xml:space="preserve">focus on </w:t>
            </w:r>
            <w:proofErr w:type="spellStart"/>
            <w:r>
              <w:t>Healthwalks</w:t>
            </w:r>
            <w:proofErr w:type="spellEnd"/>
            <w:r>
              <w:t>. September on Shingles and Flu (there will only be one walk-</w:t>
            </w:r>
            <w:r w:rsidR="00964D75">
              <w:t>in day for flu vaccinations 22</w:t>
            </w:r>
            <w:r w:rsidR="00964D75" w:rsidRPr="00964D75">
              <w:rPr>
                <w:vertAlign w:val="superscript"/>
              </w:rPr>
              <w:t>nd</w:t>
            </w:r>
            <w:r w:rsidR="00964D75">
              <w:t xml:space="preserve"> September</w:t>
            </w:r>
            <w:r w:rsidR="0053295F">
              <w:t>)</w:t>
            </w:r>
            <w:r w:rsidR="00964D75">
              <w:t>.</w:t>
            </w:r>
          </w:p>
        </w:tc>
        <w:tc>
          <w:tcPr>
            <w:tcW w:w="1308" w:type="dxa"/>
          </w:tcPr>
          <w:p w14:paraId="0B016C20" w14:textId="77777777" w:rsidR="007C49F3" w:rsidRDefault="007C49F3" w:rsidP="007C49F3"/>
          <w:p w14:paraId="4E9E206D" w14:textId="04CE8BE4" w:rsidR="003D1B44" w:rsidRDefault="00606D6D" w:rsidP="007C49F3">
            <w:r>
              <w:t>SO</w:t>
            </w:r>
          </w:p>
          <w:p w14:paraId="22F9FC08" w14:textId="77777777" w:rsidR="003D1B44" w:rsidRDefault="003D1B44" w:rsidP="007C49F3"/>
          <w:p w14:paraId="0C08C3F6" w14:textId="77777777" w:rsidR="003D1B44" w:rsidRDefault="003D1B44" w:rsidP="007C49F3"/>
          <w:p w14:paraId="415504E6" w14:textId="77777777" w:rsidR="003D1B44" w:rsidRDefault="003D1B44" w:rsidP="007C49F3"/>
          <w:p w14:paraId="1B92C2C9" w14:textId="4E602641" w:rsidR="003D1B44" w:rsidRDefault="003D1B44" w:rsidP="007C49F3"/>
        </w:tc>
      </w:tr>
      <w:tr w:rsidR="0016589C" w14:paraId="4845727D" w14:textId="77777777" w:rsidTr="0053295F">
        <w:trPr>
          <w:trHeight w:val="1960"/>
        </w:trPr>
        <w:tc>
          <w:tcPr>
            <w:tcW w:w="1967" w:type="dxa"/>
          </w:tcPr>
          <w:p w14:paraId="1D46BFC5" w14:textId="77777777" w:rsidR="0016589C" w:rsidRDefault="0016589C" w:rsidP="007C49F3"/>
          <w:p w14:paraId="6871AD14" w14:textId="47B89CB6" w:rsidR="0016589C" w:rsidRPr="00ED2D2F" w:rsidRDefault="002635AD" w:rsidP="003D63F8">
            <w:pPr>
              <w:rPr>
                <w:b/>
              </w:rPr>
            </w:pPr>
            <w:r>
              <w:rPr>
                <w:b/>
              </w:rPr>
              <w:t>Communication methods</w:t>
            </w:r>
          </w:p>
        </w:tc>
        <w:tc>
          <w:tcPr>
            <w:tcW w:w="5241" w:type="dxa"/>
          </w:tcPr>
          <w:p w14:paraId="5E073715" w14:textId="77777777" w:rsidR="0016589C" w:rsidRDefault="0016589C" w:rsidP="00C2173A"/>
          <w:p w14:paraId="5A5162C3" w14:textId="77777777" w:rsidR="0016589C" w:rsidRDefault="00606D6D" w:rsidP="00C2173A">
            <w:r>
              <w:t xml:space="preserve">The Practice uses </w:t>
            </w:r>
            <w:proofErr w:type="spellStart"/>
            <w:r>
              <w:t>Mjog</w:t>
            </w:r>
            <w:proofErr w:type="spellEnd"/>
            <w:r>
              <w:t xml:space="preserve"> as an appointments reminder. This is a two way messaging system that can be used to ask questions with yes/no or simple answers. It will be trialled with the </w:t>
            </w:r>
            <w:proofErr w:type="spellStart"/>
            <w:r>
              <w:t>vPPG</w:t>
            </w:r>
            <w:proofErr w:type="spellEnd"/>
            <w:r>
              <w:t>.</w:t>
            </w:r>
          </w:p>
          <w:p w14:paraId="586EFD72" w14:textId="77777777" w:rsidR="00606D6D" w:rsidRDefault="00606D6D" w:rsidP="00C2173A"/>
          <w:p w14:paraId="799FC6EA" w14:textId="77777777" w:rsidR="00606D6D" w:rsidRDefault="00606D6D" w:rsidP="00C2173A">
            <w:r>
              <w:t>The PPG will expand its use of the Practice website.</w:t>
            </w:r>
          </w:p>
          <w:p w14:paraId="019EF9BF" w14:textId="77777777" w:rsidR="003122ED" w:rsidRDefault="003122ED" w:rsidP="00C2173A"/>
          <w:p w14:paraId="6C09C9DB" w14:textId="4ADFB5E1" w:rsidR="003122ED" w:rsidRDefault="003122ED" w:rsidP="00C2173A">
            <w:r>
              <w:t>IS will present the PPG at the annual Parish Meeting</w:t>
            </w:r>
          </w:p>
        </w:tc>
        <w:tc>
          <w:tcPr>
            <w:tcW w:w="1308" w:type="dxa"/>
          </w:tcPr>
          <w:p w14:paraId="35DC4298" w14:textId="77777777" w:rsidR="0016589C" w:rsidRDefault="0016589C" w:rsidP="007C49F3"/>
          <w:p w14:paraId="03515A00" w14:textId="77777777" w:rsidR="0016589C" w:rsidRDefault="00606D6D" w:rsidP="007C49F3">
            <w:r>
              <w:t>DC/SO</w:t>
            </w:r>
          </w:p>
          <w:p w14:paraId="62F66819" w14:textId="77777777" w:rsidR="003122ED" w:rsidRDefault="003122ED" w:rsidP="007C49F3"/>
          <w:p w14:paraId="22046678" w14:textId="77777777" w:rsidR="003122ED" w:rsidRDefault="003122ED" w:rsidP="007C49F3"/>
          <w:p w14:paraId="1DDBDCD7" w14:textId="77777777" w:rsidR="003122ED" w:rsidRDefault="003122ED" w:rsidP="007C49F3"/>
          <w:p w14:paraId="16B3F661" w14:textId="77777777" w:rsidR="003122ED" w:rsidRDefault="003122ED" w:rsidP="007C49F3"/>
          <w:p w14:paraId="10FFABA7" w14:textId="77777777" w:rsidR="003122ED" w:rsidRDefault="003122ED" w:rsidP="007C49F3"/>
          <w:p w14:paraId="3B68D2ED" w14:textId="77777777" w:rsidR="003122ED" w:rsidRDefault="003122ED" w:rsidP="007C49F3"/>
          <w:p w14:paraId="3F709CD9" w14:textId="77777777" w:rsidR="003122ED" w:rsidRDefault="003122ED" w:rsidP="007C49F3"/>
          <w:p w14:paraId="4E91BE7C" w14:textId="5E3E0700" w:rsidR="003122ED" w:rsidRDefault="003122ED" w:rsidP="007C49F3">
            <w:r>
              <w:t>IS</w:t>
            </w:r>
          </w:p>
        </w:tc>
      </w:tr>
      <w:tr w:rsidR="00E2258A" w14:paraId="2C1CE99C" w14:textId="77777777" w:rsidTr="0053295F">
        <w:trPr>
          <w:trHeight w:val="1396"/>
        </w:trPr>
        <w:tc>
          <w:tcPr>
            <w:tcW w:w="1967" w:type="dxa"/>
          </w:tcPr>
          <w:p w14:paraId="28FF5D60" w14:textId="7F46C135" w:rsidR="00E2258A" w:rsidRDefault="00E2258A" w:rsidP="007C49F3"/>
          <w:p w14:paraId="0CFD67C4" w14:textId="02D95B6F" w:rsidR="00E2258A" w:rsidRPr="00ED2D2F" w:rsidRDefault="00606D6D" w:rsidP="007C49F3">
            <w:pPr>
              <w:rPr>
                <w:b/>
              </w:rPr>
            </w:pPr>
            <w:r>
              <w:rPr>
                <w:b/>
              </w:rPr>
              <w:t>CCG Public Engagement Strategy</w:t>
            </w:r>
          </w:p>
        </w:tc>
        <w:tc>
          <w:tcPr>
            <w:tcW w:w="5241" w:type="dxa"/>
          </w:tcPr>
          <w:p w14:paraId="4A2526FD" w14:textId="77777777" w:rsidR="00E2258A" w:rsidRDefault="00E2258A" w:rsidP="00C2173A"/>
          <w:p w14:paraId="7082761C" w14:textId="20BE9992" w:rsidR="00E2258A" w:rsidRDefault="00606D6D" w:rsidP="00C2173A">
            <w:r>
              <w:t>A draft was reviewed at the PCG (SO and JG attended</w:t>
            </w:r>
            <w:r w:rsidR="00964D75">
              <w:t xml:space="preserve"> and have given feedback</w:t>
            </w:r>
            <w:r>
              <w:t>) and will be going to the Board for approval this month It will then be</w:t>
            </w:r>
            <w:r w:rsidR="0053295F">
              <w:t xml:space="preserve"> put into action </w:t>
            </w:r>
            <w:r w:rsidR="00964D75">
              <w:t xml:space="preserve">as </w:t>
            </w:r>
            <w:r w:rsidR="005A6BA8">
              <w:t xml:space="preserve">a 5 year plan. </w:t>
            </w:r>
            <w:r>
              <w:t>As soon as it is public it will be sent to PPG members</w:t>
            </w:r>
            <w:r w:rsidR="00964D75">
              <w:t xml:space="preserve"> and can be used to help us interact with the CCG and the Practice.</w:t>
            </w:r>
          </w:p>
        </w:tc>
        <w:tc>
          <w:tcPr>
            <w:tcW w:w="1308" w:type="dxa"/>
          </w:tcPr>
          <w:p w14:paraId="433FBB81" w14:textId="77777777" w:rsidR="00E2258A" w:rsidRDefault="00E2258A" w:rsidP="007C49F3"/>
          <w:p w14:paraId="7109E0B1" w14:textId="77777777" w:rsidR="00950CDA" w:rsidRDefault="00950CDA" w:rsidP="007C49F3"/>
          <w:p w14:paraId="22FDDD37" w14:textId="77777777" w:rsidR="00606D6D" w:rsidRDefault="00606D6D" w:rsidP="007C49F3"/>
          <w:p w14:paraId="001C44A7" w14:textId="77777777" w:rsidR="00606D6D" w:rsidRDefault="00606D6D" w:rsidP="007C49F3"/>
          <w:p w14:paraId="57F9FAF2" w14:textId="57825A96" w:rsidR="00606D6D" w:rsidRDefault="00606D6D" w:rsidP="007C49F3">
            <w:r>
              <w:t>IS</w:t>
            </w:r>
          </w:p>
        </w:tc>
      </w:tr>
      <w:tr w:rsidR="0016589C" w14:paraId="541C0A1F" w14:textId="77777777" w:rsidTr="0053295F">
        <w:trPr>
          <w:trHeight w:val="1396"/>
        </w:trPr>
        <w:tc>
          <w:tcPr>
            <w:tcW w:w="1967" w:type="dxa"/>
          </w:tcPr>
          <w:p w14:paraId="3394AE3F" w14:textId="77777777" w:rsidR="0016589C" w:rsidRDefault="0016589C" w:rsidP="007C49F3"/>
          <w:p w14:paraId="55311C48" w14:textId="1B9F6C93" w:rsidR="0016589C" w:rsidRPr="00ED2D2F" w:rsidRDefault="00606D6D" w:rsidP="003D63F8">
            <w:pPr>
              <w:rPr>
                <w:b/>
              </w:rPr>
            </w:pPr>
            <w:r>
              <w:rPr>
                <w:b/>
              </w:rPr>
              <w:t>Practice Report to CCG on PPG interactions and plans</w:t>
            </w:r>
          </w:p>
        </w:tc>
        <w:tc>
          <w:tcPr>
            <w:tcW w:w="5241" w:type="dxa"/>
          </w:tcPr>
          <w:p w14:paraId="4AC9F323" w14:textId="77777777" w:rsidR="0016589C" w:rsidRDefault="0016589C" w:rsidP="00C2173A"/>
          <w:p w14:paraId="5816D623" w14:textId="4B163CD9" w:rsidR="00606D6D" w:rsidRDefault="00606D6D" w:rsidP="003D63F8">
            <w:r>
              <w:t xml:space="preserve">DC reviewed this with us, items for inclusion were discussed and a draft of the report will be circulated for comment. </w:t>
            </w:r>
            <w:r w:rsidR="0053295F">
              <w:t xml:space="preserve"> </w:t>
            </w:r>
            <w:r>
              <w:t>PPG will see the final version before it is submitted (end of June deadlin</w:t>
            </w:r>
            <w:r w:rsidR="00F9374C">
              <w:t xml:space="preserve">e). </w:t>
            </w:r>
            <w:r w:rsidR="00F9374C" w:rsidRPr="00F9374C">
              <w:rPr>
                <w:b/>
              </w:rPr>
              <w:t>Post meeting note:</w:t>
            </w:r>
            <w:r w:rsidR="00F9374C">
              <w:t xml:space="preserve"> draft ha</w:t>
            </w:r>
            <w:r>
              <w:t>s been circulated.</w:t>
            </w:r>
          </w:p>
        </w:tc>
        <w:tc>
          <w:tcPr>
            <w:tcW w:w="1308" w:type="dxa"/>
          </w:tcPr>
          <w:p w14:paraId="6409B4D2" w14:textId="77777777" w:rsidR="00ED6C64" w:rsidRDefault="00ED6C64" w:rsidP="007C49F3"/>
          <w:p w14:paraId="7F21F0B3" w14:textId="1BC33705" w:rsidR="004E41A3" w:rsidRDefault="00F9374C" w:rsidP="007C49F3">
            <w:r>
              <w:t>DC/All</w:t>
            </w:r>
          </w:p>
        </w:tc>
      </w:tr>
      <w:tr w:rsidR="00C352D0" w14:paraId="2654203C" w14:textId="77777777" w:rsidTr="0053295F">
        <w:trPr>
          <w:trHeight w:val="1200"/>
        </w:trPr>
        <w:tc>
          <w:tcPr>
            <w:tcW w:w="1967" w:type="dxa"/>
          </w:tcPr>
          <w:p w14:paraId="40E7F617" w14:textId="0CD7828D" w:rsidR="00C352D0" w:rsidRDefault="00C352D0" w:rsidP="00B2414D"/>
          <w:p w14:paraId="4E47FEEF" w14:textId="2B227E7A" w:rsidR="00C352D0" w:rsidRPr="00ED2D2F" w:rsidRDefault="00F9374C" w:rsidP="00B2414D">
            <w:pPr>
              <w:rPr>
                <w:b/>
              </w:rPr>
            </w:pPr>
            <w:r>
              <w:rPr>
                <w:b/>
              </w:rPr>
              <w:t>Membership</w:t>
            </w:r>
          </w:p>
        </w:tc>
        <w:tc>
          <w:tcPr>
            <w:tcW w:w="5241" w:type="dxa"/>
          </w:tcPr>
          <w:p w14:paraId="18E415EC" w14:textId="77777777" w:rsidR="00C352D0" w:rsidRDefault="00C352D0" w:rsidP="00C2173A"/>
          <w:p w14:paraId="32F79C28" w14:textId="223F565E" w:rsidR="007E09CE" w:rsidRDefault="005A6BA8" w:rsidP="007E09CE">
            <w:r>
              <w:t xml:space="preserve">We have now lost 4 members and need to strengthen our numbers. </w:t>
            </w:r>
            <w:r w:rsidR="00964D75">
              <w:t xml:space="preserve"> We must think about replacements. We lack young people </w:t>
            </w:r>
            <w:r w:rsidR="00A81039">
              <w:t xml:space="preserve"> (problem with meeting time?) T</w:t>
            </w:r>
            <w:r w:rsidR="00964D75">
              <w:t xml:space="preserve">he demographics of the Practice list </w:t>
            </w:r>
            <w:proofErr w:type="gramStart"/>
            <w:r w:rsidR="00964D75">
              <w:t>makes</w:t>
            </w:r>
            <w:proofErr w:type="gramEnd"/>
            <w:r w:rsidR="00964D75">
              <w:t xml:space="preserve"> identification of ethnic minority members difficult.</w:t>
            </w:r>
          </w:p>
          <w:p w14:paraId="5A24C211" w14:textId="77777777" w:rsidR="0053295F" w:rsidRDefault="0053295F" w:rsidP="007E09CE"/>
          <w:p w14:paraId="43916CFC" w14:textId="77777777" w:rsidR="007E09CE" w:rsidRDefault="0053295F" w:rsidP="007E09CE">
            <w:r>
              <w:t xml:space="preserve">DC will send invite to all </w:t>
            </w:r>
            <w:proofErr w:type="spellStart"/>
            <w:r>
              <w:t>vPPG</w:t>
            </w:r>
            <w:proofErr w:type="spellEnd"/>
            <w:r>
              <w:t xml:space="preserve"> to ask if they wish to join the PPG.</w:t>
            </w:r>
          </w:p>
          <w:p w14:paraId="3D0EE573" w14:textId="77777777" w:rsidR="00D13E8E" w:rsidRDefault="00D13E8E" w:rsidP="007E09CE"/>
          <w:p w14:paraId="3B0BFE73" w14:textId="3FDAFEE3" w:rsidR="00D13E8E" w:rsidRDefault="00D13E8E" w:rsidP="007E09CE">
            <w:r>
              <w:t xml:space="preserve">The need for members will also be put on the PPG section of the Practice Website and in the June or July magazine article </w:t>
            </w:r>
          </w:p>
        </w:tc>
        <w:tc>
          <w:tcPr>
            <w:tcW w:w="1308" w:type="dxa"/>
          </w:tcPr>
          <w:p w14:paraId="14775DDD" w14:textId="77777777" w:rsidR="00C352D0" w:rsidRDefault="00C352D0"/>
          <w:p w14:paraId="4258A840" w14:textId="77777777" w:rsidR="00C352D0" w:rsidRDefault="00C352D0"/>
          <w:p w14:paraId="5E3B70BC" w14:textId="1CE00C73" w:rsidR="00C352D0" w:rsidRDefault="00964D75">
            <w:r>
              <w:t>All</w:t>
            </w:r>
          </w:p>
          <w:p w14:paraId="4F710F06" w14:textId="77777777" w:rsidR="00C352D0" w:rsidRDefault="00C352D0"/>
          <w:p w14:paraId="3F5A3ABD" w14:textId="77777777" w:rsidR="00D13E8E" w:rsidRDefault="00D13E8E"/>
          <w:p w14:paraId="038C2B2C" w14:textId="77777777" w:rsidR="00D13E8E" w:rsidRDefault="00D13E8E"/>
          <w:p w14:paraId="3360E78A" w14:textId="77777777" w:rsidR="00D13E8E" w:rsidRDefault="00D13E8E"/>
          <w:p w14:paraId="279F6796" w14:textId="77777777" w:rsidR="00D13E8E" w:rsidRDefault="00D13E8E"/>
          <w:p w14:paraId="54DFC7FF" w14:textId="77777777" w:rsidR="00D13E8E" w:rsidRDefault="00D13E8E">
            <w:r>
              <w:t>DC</w:t>
            </w:r>
          </w:p>
          <w:p w14:paraId="280863A5" w14:textId="77777777" w:rsidR="00D13E8E" w:rsidRDefault="00D13E8E"/>
          <w:p w14:paraId="64E37AE5" w14:textId="77777777" w:rsidR="00D13E8E" w:rsidRDefault="00D13E8E"/>
          <w:p w14:paraId="05EE87C0" w14:textId="77777777" w:rsidR="00D13E8E" w:rsidRDefault="00D13E8E"/>
          <w:p w14:paraId="2ADA7B16" w14:textId="77777777" w:rsidR="00D13E8E" w:rsidRDefault="00D13E8E">
            <w:r>
              <w:t>DC</w:t>
            </w:r>
          </w:p>
          <w:p w14:paraId="562D63A2" w14:textId="0ABCB9C1" w:rsidR="00D13E8E" w:rsidRDefault="00D13E8E">
            <w:r>
              <w:t>SO</w:t>
            </w:r>
          </w:p>
        </w:tc>
      </w:tr>
      <w:tr w:rsidR="00C352D0" w14:paraId="70BBA6A5" w14:textId="77777777" w:rsidTr="0053295F">
        <w:trPr>
          <w:trHeight w:val="699"/>
        </w:trPr>
        <w:tc>
          <w:tcPr>
            <w:tcW w:w="1967" w:type="dxa"/>
          </w:tcPr>
          <w:p w14:paraId="1F056D7F" w14:textId="1AB0C686" w:rsidR="00C352D0" w:rsidRDefault="00C352D0" w:rsidP="00B2414D"/>
          <w:p w14:paraId="0CF8A7A3" w14:textId="5285D847" w:rsidR="00C352D0" w:rsidRPr="00ED2D2F" w:rsidRDefault="00964D75" w:rsidP="00B2414D">
            <w:pPr>
              <w:rPr>
                <w:b/>
              </w:rPr>
            </w:pPr>
            <w:r>
              <w:rPr>
                <w:b/>
              </w:rPr>
              <w:t>Stre</w:t>
            </w:r>
            <w:r w:rsidR="0053295F">
              <w:rPr>
                <w:b/>
              </w:rPr>
              <w:t>e</w:t>
            </w:r>
            <w:r>
              <w:rPr>
                <w:b/>
              </w:rPr>
              <w:t>t</w:t>
            </w:r>
            <w:r w:rsidR="0053295F">
              <w:rPr>
                <w:b/>
              </w:rPr>
              <w:t xml:space="preserve"> </w:t>
            </w:r>
            <w:r>
              <w:rPr>
                <w:b/>
              </w:rPr>
              <w:t>market</w:t>
            </w:r>
          </w:p>
        </w:tc>
        <w:tc>
          <w:tcPr>
            <w:tcW w:w="5241" w:type="dxa"/>
          </w:tcPr>
          <w:p w14:paraId="60252349" w14:textId="77777777" w:rsidR="00C352D0" w:rsidRDefault="00C352D0" w:rsidP="00C2173A"/>
          <w:p w14:paraId="5935098A" w14:textId="5B934888" w:rsidR="00C352D0" w:rsidRDefault="00964D75" w:rsidP="00C2173A">
            <w:r>
              <w:t>This is on 16</w:t>
            </w:r>
            <w:r w:rsidRPr="00964D75">
              <w:rPr>
                <w:vertAlign w:val="superscript"/>
              </w:rPr>
              <w:t>th</w:t>
            </w:r>
            <w:r w:rsidR="0001608A">
              <w:t xml:space="preserve"> June, we have a site boo</w:t>
            </w:r>
            <w:r>
              <w:t xml:space="preserve">ked and IS will provide </w:t>
            </w:r>
            <w:r w:rsidR="0001608A">
              <w:t>tables and a parasol. (</w:t>
            </w:r>
            <w:proofErr w:type="gramStart"/>
            <w:r w:rsidR="0001608A">
              <w:t>also</w:t>
            </w:r>
            <w:proofErr w:type="gramEnd"/>
            <w:r w:rsidR="0001608A">
              <w:t xml:space="preserve"> SO?)</w:t>
            </w:r>
          </w:p>
          <w:p w14:paraId="51D75163" w14:textId="77777777" w:rsidR="0001608A" w:rsidRDefault="0001608A" w:rsidP="00C2173A">
            <w:r>
              <w:t xml:space="preserve">We will repeat the successful quiz this year with some new questions, with a prize.  Information leaflets will also be provided.  </w:t>
            </w:r>
          </w:p>
          <w:p w14:paraId="3A43D61B" w14:textId="38BC9586" w:rsidR="0001608A" w:rsidRDefault="0001608A" w:rsidP="00C2173A">
            <w:r>
              <w:t>We need a list of people who will be able to staff the table and run the quiz.</w:t>
            </w:r>
          </w:p>
        </w:tc>
        <w:tc>
          <w:tcPr>
            <w:tcW w:w="1308" w:type="dxa"/>
          </w:tcPr>
          <w:p w14:paraId="7E39475A" w14:textId="77777777" w:rsidR="00C352D0" w:rsidRDefault="00C352D0"/>
          <w:p w14:paraId="6CD70E7E" w14:textId="36D68A9B" w:rsidR="00C352D0" w:rsidRDefault="0001608A" w:rsidP="003D63F8">
            <w:r>
              <w:t>IS/SO</w:t>
            </w:r>
          </w:p>
          <w:p w14:paraId="1153EFD0" w14:textId="77777777" w:rsidR="0001608A" w:rsidRDefault="0001608A" w:rsidP="003D63F8"/>
          <w:p w14:paraId="5C23B1BD" w14:textId="77777777" w:rsidR="0001608A" w:rsidRDefault="0001608A" w:rsidP="003D63F8">
            <w:r>
              <w:t>AN</w:t>
            </w:r>
          </w:p>
          <w:p w14:paraId="56A91129" w14:textId="77777777" w:rsidR="0001608A" w:rsidRDefault="0001608A" w:rsidP="003D63F8"/>
          <w:p w14:paraId="35C101A8" w14:textId="77777777" w:rsidR="0001608A" w:rsidRDefault="0001608A" w:rsidP="003D63F8">
            <w:r>
              <w:t>IS</w:t>
            </w:r>
          </w:p>
          <w:p w14:paraId="48696AEA" w14:textId="77777777" w:rsidR="0001608A" w:rsidRDefault="0001608A" w:rsidP="003D63F8"/>
          <w:p w14:paraId="5779A4FF" w14:textId="0F376788" w:rsidR="0001608A" w:rsidRDefault="0001608A" w:rsidP="003D63F8">
            <w:r>
              <w:t>All</w:t>
            </w:r>
          </w:p>
        </w:tc>
      </w:tr>
      <w:tr w:rsidR="00C352D0" w14:paraId="4310D45D" w14:textId="77777777" w:rsidTr="0053295F">
        <w:trPr>
          <w:trHeight w:val="1200"/>
        </w:trPr>
        <w:tc>
          <w:tcPr>
            <w:tcW w:w="1967" w:type="dxa"/>
          </w:tcPr>
          <w:p w14:paraId="05341C7E" w14:textId="60667BD2" w:rsidR="00C352D0" w:rsidRPr="0001608A" w:rsidRDefault="00C352D0" w:rsidP="00B2414D">
            <w:pPr>
              <w:rPr>
                <w:b/>
              </w:rPr>
            </w:pPr>
          </w:p>
          <w:p w14:paraId="67490C02" w14:textId="5B8B7BAF" w:rsidR="00C352D0" w:rsidRDefault="0001608A" w:rsidP="003D63F8">
            <w:r w:rsidRPr="0001608A">
              <w:rPr>
                <w:b/>
              </w:rPr>
              <w:t>Any other business</w:t>
            </w:r>
          </w:p>
        </w:tc>
        <w:tc>
          <w:tcPr>
            <w:tcW w:w="5241" w:type="dxa"/>
          </w:tcPr>
          <w:p w14:paraId="6D4A68AC" w14:textId="77777777" w:rsidR="00C352D0" w:rsidRDefault="00C352D0" w:rsidP="00C2173A"/>
          <w:p w14:paraId="785EA88D" w14:textId="4107B31A" w:rsidR="00C352D0" w:rsidRDefault="0001608A" w:rsidP="00C352D0">
            <w:r w:rsidRPr="0001608A">
              <w:rPr>
                <w:b/>
              </w:rPr>
              <w:t>Post meeting note</w:t>
            </w:r>
            <w:r w:rsidR="00A81039">
              <w:t xml:space="preserve"> Representatives </w:t>
            </w:r>
            <w:r>
              <w:t>of the Abdominal Aortic Aneurysm group will make a presentation at the July meeting and provide leaflets for the market</w:t>
            </w:r>
          </w:p>
        </w:tc>
        <w:tc>
          <w:tcPr>
            <w:tcW w:w="1308" w:type="dxa"/>
          </w:tcPr>
          <w:p w14:paraId="627524C7" w14:textId="706D544A" w:rsidR="00C352D0" w:rsidRDefault="00C352D0"/>
        </w:tc>
      </w:tr>
      <w:tr w:rsidR="00C352D0" w14:paraId="1D723D99" w14:textId="77777777" w:rsidTr="0053295F">
        <w:trPr>
          <w:trHeight w:val="1200"/>
        </w:trPr>
        <w:tc>
          <w:tcPr>
            <w:tcW w:w="1967" w:type="dxa"/>
          </w:tcPr>
          <w:p w14:paraId="0AAFE29F" w14:textId="77777777" w:rsidR="00C352D0" w:rsidRDefault="00C352D0" w:rsidP="00B2414D"/>
          <w:p w14:paraId="1BEC46E8" w14:textId="206A9541" w:rsidR="00C352D0" w:rsidRPr="00ED2D2F" w:rsidRDefault="00A81039" w:rsidP="00B2414D">
            <w:pPr>
              <w:rPr>
                <w:b/>
              </w:rPr>
            </w:pPr>
            <w:r>
              <w:rPr>
                <w:b/>
              </w:rPr>
              <w:t>Date of next meeting</w:t>
            </w:r>
          </w:p>
        </w:tc>
        <w:tc>
          <w:tcPr>
            <w:tcW w:w="5241" w:type="dxa"/>
          </w:tcPr>
          <w:p w14:paraId="02DD3250" w14:textId="77777777" w:rsidR="00C352D0" w:rsidRDefault="00C352D0" w:rsidP="00C2173A"/>
          <w:p w14:paraId="5268F69D" w14:textId="174B3B68" w:rsidR="00C352D0" w:rsidRDefault="00A81039" w:rsidP="00C2173A">
            <w:r>
              <w:t>16</w:t>
            </w:r>
            <w:r w:rsidRPr="00A81039">
              <w:rPr>
                <w:vertAlign w:val="superscript"/>
              </w:rPr>
              <w:t>th</w:t>
            </w:r>
            <w:r>
              <w:t xml:space="preserve"> July </w:t>
            </w:r>
            <w:bookmarkStart w:id="0" w:name="_GoBack"/>
            <w:bookmarkEnd w:id="0"/>
            <w:r>
              <w:t>same time and venue</w:t>
            </w:r>
          </w:p>
        </w:tc>
        <w:tc>
          <w:tcPr>
            <w:tcW w:w="1308" w:type="dxa"/>
          </w:tcPr>
          <w:p w14:paraId="7788008C" w14:textId="77777777" w:rsidR="00C352D0" w:rsidRDefault="00C352D0"/>
          <w:p w14:paraId="1FC9D80D" w14:textId="3F40968E" w:rsidR="00C352D0" w:rsidRDefault="00C352D0"/>
        </w:tc>
      </w:tr>
    </w:tbl>
    <w:p w14:paraId="15005837" w14:textId="2D2AA732" w:rsidR="00D356BC" w:rsidRDefault="00D356BC"/>
    <w:sectPr w:rsidR="00D356BC" w:rsidSect="00DC7A24">
      <w:pgSz w:w="11900" w:h="16840"/>
      <w:pgMar w:top="1440" w:right="1800" w:bottom="1440" w:left="180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FD02D6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dy Nation">
    <w15:presenceInfo w15:providerId="Windows Live" w15:userId="a799f74e51269d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3AC"/>
    <w:rsid w:val="00002BD9"/>
    <w:rsid w:val="0001608A"/>
    <w:rsid w:val="000663AA"/>
    <w:rsid w:val="000E4BB2"/>
    <w:rsid w:val="001321D1"/>
    <w:rsid w:val="00143B81"/>
    <w:rsid w:val="0016589C"/>
    <w:rsid w:val="00181794"/>
    <w:rsid w:val="00183CCF"/>
    <w:rsid w:val="001A579E"/>
    <w:rsid w:val="001C18B8"/>
    <w:rsid w:val="00210D0F"/>
    <w:rsid w:val="00215D31"/>
    <w:rsid w:val="002635AD"/>
    <w:rsid w:val="002B179D"/>
    <w:rsid w:val="003122ED"/>
    <w:rsid w:val="003A0BA8"/>
    <w:rsid w:val="003A4C31"/>
    <w:rsid w:val="003A54EE"/>
    <w:rsid w:val="003D1B44"/>
    <w:rsid w:val="003D63F8"/>
    <w:rsid w:val="00461367"/>
    <w:rsid w:val="00473D05"/>
    <w:rsid w:val="00482A8B"/>
    <w:rsid w:val="004C312D"/>
    <w:rsid w:val="004E41A3"/>
    <w:rsid w:val="004F398F"/>
    <w:rsid w:val="0053295F"/>
    <w:rsid w:val="00561C55"/>
    <w:rsid w:val="005860AD"/>
    <w:rsid w:val="005863D6"/>
    <w:rsid w:val="005A6BA8"/>
    <w:rsid w:val="005D111C"/>
    <w:rsid w:val="00606D6D"/>
    <w:rsid w:val="00733A5D"/>
    <w:rsid w:val="007C49F3"/>
    <w:rsid w:val="007E09CE"/>
    <w:rsid w:val="007E0B0E"/>
    <w:rsid w:val="00903404"/>
    <w:rsid w:val="009153AC"/>
    <w:rsid w:val="0094017F"/>
    <w:rsid w:val="00950CDA"/>
    <w:rsid w:val="00964D75"/>
    <w:rsid w:val="009D2B9A"/>
    <w:rsid w:val="00A62C9D"/>
    <w:rsid w:val="00A65012"/>
    <w:rsid w:val="00A81039"/>
    <w:rsid w:val="00B142FA"/>
    <w:rsid w:val="00B2414D"/>
    <w:rsid w:val="00B81BC3"/>
    <w:rsid w:val="00C2173A"/>
    <w:rsid w:val="00C352D0"/>
    <w:rsid w:val="00C421A0"/>
    <w:rsid w:val="00CE1863"/>
    <w:rsid w:val="00D13E8E"/>
    <w:rsid w:val="00D356BC"/>
    <w:rsid w:val="00DC7A24"/>
    <w:rsid w:val="00E2258A"/>
    <w:rsid w:val="00E655B4"/>
    <w:rsid w:val="00E73073"/>
    <w:rsid w:val="00E76BA1"/>
    <w:rsid w:val="00EB3BE2"/>
    <w:rsid w:val="00ED2D2F"/>
    <w:rsid w:val="00ED6C64"/>
    <w:rsid w:val="00F16EED"/>
    <w:rsid w:val="00F76D35"/>
    <w:rsid w:val="00F9374C"/>
    <w:rsid w:val="00FF017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07E75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53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A579E"/>
    <w:rPr>
      <w:color w:val="0000FF" w:themeColor="hyperlink"/>
      <w:u w:val="single"/>
    </w:rPr>
  </w:style>
  <w:style w:type="character" w:styleId="FollowedHyperlink">
    <w:name w:val="FollowedHyperlink"/>
    <w:basedOn w:val="DefaultParagraphFont"/>
    <w:uiPriority w:val="99"/>
    <w:semiHidden/>
    <w:unhideWhenUsed/>
    <w:rsid w:val="00183CCF"/>
    <w:rPr>
      <w:color w:val="800080" w:themeColor="followedHyperlink"/>
      <w:u w:val="single"/>
    </w:rPr>
  </w:style>
  <w:style w:type="paragraph" w:styleId="BalloonText">
    <w:name w:val="Balloon Text"/>
    <w:basedOn w:val="Normal"/>
    <w:link w:val="BalloonTextChar"/>
    <w:uiPriority w:val="99"/>
    <w:semiHidden/>
    <w:unhideWhenUsed/>
    <w:rsid w:val="007C49F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49F3"/>
    <w:rPr>
      <w:rFonts w:ascii="Lucida Grande" w:hAnsi="Lucida Grande" w:cs="Lucida Grande"/>
      <w:sz w:val="18"/>
      <w:szCs w:val="18"/>
    </w:rPr>
  </w:style>
  <w:style w:type="character" w:styleId="CommentReference">
    <w:name w:val="annotation reference"/>
    <w:basedOn w:val="DefaultParagraphFont"/>
    <w:uiPriority w:val="99"/>
    <w:semiHidden/>
    <w:unhideWhenUsed/>
    <w:rsid w:val="00C352D0"/>
    <w:rPr>
      <w:sz w:val="16"/>
      <w:szCs w:val="16"/>
    </w:rPr>
  </w:style>
  <w:style w:type="paragraph" w:styleId="CommentText">
    <w:name w:val="annotation text"/>
    <w:basedOn w:val="Normal"/>
    <w:link w:val="CommentTextChar"/>
    <w:uiPriority w:val="99"/>
    <w:semiHidden/>
    <w:unhideWhenUsed/>
    <w:rsid w:val="00C352D0"/>
    <w:rPr>
      <w:sz w:val="20"/>
      <w:szCs w:val="20"/>
    </w:rPr>
  </w:style>
  <w:style w:type="character" w:customStyle="1" w:styleId="CommentTextChar">
    <w:name w:val="Comment Text Char"/>
    <w:basedOn w:val="DefaultParagraphFont"/>
    <w:link w:val="CommentText"/>
    <w:uiPriority w:val="99"/>
    <w:semiHidden/>
    <w:rsid w:val="00C352D0"/>
    <w:rPr>
      <w:sz w:val="20"/>
      <w:szCs w:val="20"/>
    </w:rPr>
  </w:style>
  <w:style w:type="paragraph" w:styleId="CommentSubject">
    <w:name w:val="annotation subject"/>
    <w:basedOn w:val="CommentText"/>
    <w:next w:val="CommentText"/>
    <w:link w:val="CommentSubjectChar"/>
    <w:uiPriority w:val="99"/>
    <w:semiHidden/>
    <w:unhideWhenUsed/>
    <w:rsid w:val="00C352D0"/>
    <w:rPr>
      <w:b/>
      <w:bCs/>
    </w:rPr>
  </w:style>
  <w:style w:type="character" w:customStyle="1" w:styleId="CommentSubjectChar">
    <w:name w:val="Comment Subject Char"/>
    <w:basedOn w:val="CommentTextChar"/>
    <w:link w:val="CommentSubject"/>
    <w:uiPriority w:val="99"/>
    <w:semiHidden/>
    <w:rsid w:val="00C352D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53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A579E"/>
    <w:rPr>
      <w:color w:val="0000FF" w:themeColor="hyperlink"/>
      <w:u w:val="single"/>
    </w:rPr>
  </w:style>
  <w:style w:type="character" w:styleId="FollowedHyperlink">
    <w:name w:val="FollowedHyperlink"/>
    <w:basedOn w:val="DefaultParagraphFont"/>
    <w:uiPriority w:val="99"/>
    <w:semiHidden/>
    <w:unhideWhenUsed/>
    <w:rsid w:val="00183CCF"/>
    <w:rPr>
      <w:color w:val="800080" w:themeColor="followedHyperlink"/>
      <w:u w:val="single"/>
    </w:rPr>
  </w:style>
  <w:style w:type="paragraph" w:styleId="BalloonText">
    <w:name w:val="Balloon Text"/>
    <w:basedOn w:val="Normal"/>
    <w:link w:val="BalloonTextChar"/>
    <w:uiPriority w:val="99"/>
    <w:semiHidden/>
    <w:unhideWhenUsed/>
    <w:rsid w:val="007C49F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49F3"/>
    <w:rPr>
      <w:rFonts w:ascii="Lucida Grande" w:hAnsi="Lucida Grande" w:cs="Lucida Grande"/>
      <w:sz w:val="18"/>
      <w:szCs w:val="18"/>
    </w:rPr>
  </w:style>
  <w:style w:type="character" w:styleId="CommentReference">
    <w:name w:val="annotation reference"/>
    <w:basedOn w:val="DefaultParagraphFont"/>
    <w:uiPriority w:val="99"/>
    <w:semiHidden/>
    <w:unhideWhenUsed/>
    <w:rsid w:val="00C352D0"/>
    <w:rPr>
      <w:sz w:val="16"/>
      <w:szCs w:val="16"/>
    </w:rPr>
  </w:style>
  <w:style w:type="paragraph" w:styleId="CommentText">
    <w:name w:val="annotation text"/>
    <w:basedOn w:val="Normal"/>
    <w:link w:val="CommentTextChar"/>
    <w:uiPriority w:val="99"/>
    <w:semiHidden/>
    <w:unhideWhenUsed/>
    <w:rsid w:val="00C352D0"/>
    <w:rPr>
      <w:sz w:val="20"/>
      <w:szCs w:val="20"/>
    </w:rPr>
  </w:style>
  <w:style w:type="character" w:customStyle="1" w:styleId="CommentTextChar">
    <w:name w:val="Comment Text Char"/>
    <w:basedOn w:val="DefaultParagraphFont"/>
    <w:link w:val="CommentText"/>
    <w:uiPriority w:val="99"/>
    <w:semiHidden/>
    <w:rsid w:val="00C352D0"/>
    <w:rPr>
      <w:sz w:val="20"/>
      <w:szCs w:val="20"/>
    </w:rPr>
  </w:style>
  <w:style w:type="paragraph" w:styleId="CommentSubject">
    <w:name w:val="annotation subject"/>
    <w:basedOn w:val="CommentText"/>
    <w:next w:val="CommentText"/>
    <w:link w:val="CommentSubjectChar"/>
    <w:uiPriority w:val="99"/>
    <w:semiHidden/>
    <w:unhideWhenUsed/>
    <w:rsid w:val="00C352D0"/>
    <w:rPr>
      <w:b/>
      <w:bCs/>
    </w:rPr>
  </w:style>
  <w:style w:type="character" w:customStyle="1" w:styleId="CommentSubjectChar">
    <w:name w:val="Comment Subject Char"/>
    <w:basedOn w:val="CommentTextChar"/>
    <w:link w:val="CommentSubject"/>
    <w:uiPriority w:val="99"/>
    <w:semiHidden/>
    <w:rsid w:val="00C352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10" Type="http://schemas.microsoft.com/office/2011/relationships/people" Target="people.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510</Words>
  <Characters>2912</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E&amp;N Herts NHS</Company>
  <LinksUpToDate>false</LinksUpToDate>
  <CharactersWithSpaces>3416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Skidmore</dc:creator>
  <cp:lastModifiedBy>nhsuser</cp:lastModifiedBy>
  <cp:revision>2</cp:revision>
  <dcterms:created xsi:type="dcterms:W3CDTF">2018-05-18T10:07:00Z</dcterms:created>
  <dcterms:modified xsi:type="dcterms:W3CDTF">2018-05-18T10:07:00Z</dcterms:modified>
</cp:coreProperties>
</file>