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DB403" w14:textId="5E728847" w:rsidR="00ED2D2F" w:rsidRDefault="00ED2D2F">
      <w:r>
        <w:rPr>
          <w:noProof/>
          <w:lang w:eastAsia="en-GB"/>
        </w:rPr>
        <w:drawing>
          <wp:anchor distT="0" distB="0" distL="114300" distR="114300" simplePos="0" relativeHeight="251657216" behindDoc="0" locked="0" layoutInCell="1" allowOverlap="1" wp14:anchorId="71CDEE5B" wp14:editId="79AC0C03">
            <wp:simplePos x="0" y="0"/>
            <wp:positionH relativeFrom="column">
              <wp:posOffset>-104775</wp:posOffset>
            </wp:positionH>
            <wp:positionV relativeFrom="paragraph">
              <wp:posOffset>-314325</wp:posOffset>
            </wp:positionV>
            <wp:extent cx="5466080" cy="17430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608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C244C" w14:textId="6AE3021A" w:rsidR="00ED2D2F" w:rsidRDefault="00ED2D2F"/>
    <w:p w14:paraId="21D49862" w14:textId="269334A7" w:rsidR="00ED2D2F" w:rsidRDefault="00ED2D2F"/>
    <w:p w14:paraId="7857B225" w14:textId="575A4095" w:rsidR="00ED2D2F" w:rsidRDefault="00ED2D2F"/>
    <w:p w14:paraId="3C6C79CF" w14:textId="2889C055" w:rsidR="00ED2D2F" w:rsidRDefault="00ED2D2F"/>
    <w:p w14:paraId="47A45751" w14:textId="06B6A17C" w:rsidR="00ED2D2F" w:rsidRDefault="00ED2D2F"/>
    <w:p w14:paraId="275DCA78" w14:textId="542D2ED1" w:rsidR="00ED2D2F" w:rsidRDefault="00ED2D2F"/>
    <w:p w14:paraId="6469DDDE" w14:textId="77777777" w:rsidR="00ED2D2F" w:rsidRDefault="00ED2D2F"/>
    <w:tbl>
      <w:tblPr>
        <w:tblStyle w:val="TableGrid"/>
        <w:tblW w:w="8516" w:type="dxa"/>
        <w:tblLook w:val="04A0" w:firstRow="1" w:lastRow="0" w:firstColumn="1" w:lastColumn="0" w:noHBand="0" w:noVBand="1"/>
      </w:tblPr>
      <w:tblGrid>
        <w:gridCol w:w="1844"/>
        <w:gridCol w:w="5352"/>
        <w:gridCol w:w="1320"/>
      </w:tblGrid>
      <w:tr w:rsidR="009153AC" w14:paraId="0D1FCC90" w14:textId="77777777" w:rsidTr="00F16EED">
        <w:tc>
          <w:tcPr>
            <w:tcW w:w="8516" w:type="dxa"/>
            <w:gridSpan w:val="3"/>
          </w:tcPr>
          <w:p w14:paraId="61F9934C" w14:textId="7049E8BD" w:rsidR="00F16EED" w:rsidRPr="00ED2D2F" w:rsidRDefault="009153AC">
            <w:pPr>
              <w:rPr>
                <w:sz w:val="18"/>
                <w:szCs w:val="18"/>
              </w:rPr>
            </w:pPr>
            <w:r>
              <w:t xml:space="preserve">                   </w:t>
            </w:r>
            <w:r w:rsidR="00B2414D">
              <w:t xml:space="preserve">                         </w:t>
            </w:r>
          </w:p>
          <w:p w14:paraId="6C32AADF" w14:textId="05F10EAF" w:rsidR="009153AC" w:rsidRPr="00ED2D2F" w:rsidRDefault="009153AC" w:rsidP="00F16EED">
            <w:pPr>
              <w:jc w:val="center"/>
              <w:rPr>
                <w:b/>
                <w:sz w:val="36"/>
                <w:szCs w:val="36"/>
              </w:rPr>
            </w:pPr>
            <w:r w:rsidRPr="00ED2D2F">
              <w:rPr>
                <w:b/>
                <w:sz w:val="36"/>
                <w:szCs w:val="36"/>
              </w:rPr>
              <w:t>PPG</w:t>
            </w:r>
            <w:r w:rsidR="00B2414D" w:rsidRPr="00ED2D2F">
              <w:rPr>
                <w:b/>
                <w:sz w:val="36"/>
                <w:szCs w:val="36"/>
              </w:rPr>
              <w:t xml:space="preserve"> Minutes</w:t>
            </w:r>
          </w:p>
          <w:p w14:paraId="4C6D032E" w14:textId="3E94C412" w:rsidR="00F16EED" w:rsidRPr="00ED2D2F" w:rsidRDefault="00F16EED" w:rsidP="00F16EED">
            <w:pPr>
              <w:jc w:val="center"/>
              <w:rPr>
                <w:b/>
                <w:sz w:val="18"/>
                <w:szCs w:val="18"/>
              </w:rPr>
            </w:pPr>
          </w:p>
        </w:tc>
      </w:tr>
      <w:tr w:rsidR="0094017F" w14:paraId="0A13F707" w14:textId="77777777" w:rsidTr="00F16EED">
        <w:tc>
          <w:tcPr>
            <w:tcW w:w="1844" w:type="dxa"/>
          </w:tcPr>
          <w:p w14:paraId="7E75E0EB" w14:textId="77777777" w:rsidR="00F16EED" w:rsidRDefault="00F16EED">
            <w:pPr>
              <w:rPr>
                <w:b/>
              </w:rPr>
            </w:pPr>
          </w:p>
          <w:p w14:paraId="17F7636B" w14:textId="1BE01442" w:rsidR="009153AC" w:rsidRPr="00B2414D" w:rsidRDefault="009153AC">
            <w:pPr>
              <w:rPr>
                <w:b/>
              </w:rPr>
            </w:pPr>
            <w:r w:rsidRPr="00B2414D">
              <w:rPr>
                <w:b/>
              </w:rPr>
              <w:t>Meeting Date</w:t>
            </w:r>
          </w:p>
        </w:tc>
        <w:tc>
          <w:tcPr>
            <w:tcW w:w="6672" w:type="dxa"/>
            <w:gridSpan w:val="2"/>
          </w:tcPr>
          <w:p w14:paraId="16328C38" w14:textId="77777777" w:rsidR="00F16EED" w:rsidRDefault="00F16EED"/>
          <w:p w14:paraId="214FEF6A" w14:textId="35E03DB4" w:rsidR="009153AC" w:rsidRDefault="00582D73">
            <w:r>
              <w:t>12</w:t>
            </w:r>
            <w:r w:rsidRPr="00582D73">
              <w:rPr>
                <w:vertAlign w:val="superscript"/>
              </w:rPr>
              <w:t>th</w:t>
            </w:r>
            <w:r w:rsidR="00A76E92">
              <w:t xml:space="preserve">  March</w:t>
            </w:r>
            <w:r>
              <w:t xml:space="preserve"> 2018</w:t>
            </w:r>
          </w:p>
          <w:p w14:paraId="08ADAEB4" w14:textId="233AC979" w:rsidR="00F16EED" w:rsidRDefault="00F16EED"/>
        </w:tc>
      </w:tr>
      <w:tr w:rsidR="0094017F" w14:paraId="70B8525C" w14:textId="77777777" w:rsidTr="00F16EED">
        <w:tc>
          <w:tcPr>
            <w:tcW w:w="1844" w:type="dxa"/>
          </w:tcPr>
          <w:p w14:paraId="329FD26A" w14:textId="77777777" w:rsidR="00F16EED" w:rsidRDefault="00F16EED">
            <w:pPr>
              <w:rPr>
                <w:b/>
              </w:rPr>
            </w:pPr>
          </w:p>
          <w:p w14:paraId="2EFDDF92" w14:textId="77777777" w:rsidR="009153AC" w:rsidRDefault="009153AC">
            <w:pPr>
              <w:rPr>
                <w:b/>
              </w:rPr>
            </w:pPr>
            <w:r w:rsidRPr="00B2414D">
              <w:rPr>
                <w:b/>
              </w:rPr>
              <w:t>Present</w:t>
            </w:r>
          </w:p>
          <w:p w14:paraId="3AF86D88" w14:textId="20B3DBA4" w:rsidR="00F16EED" w:rsidRPr="00B2414D" w:rsidRDefault="00F16EED">
            <w:pPr>
              <w:rPr>
                <w:b/>
              </w:rPr>
            </w:pPr>
          </w:p>
        </w:tc>
        <w:tc>
          <w:tcPr>
            <w:tcW w:w="6672" w:type="dxa"/>
            <w:gridSpan w:val="2"/>
          </w:tcPr>
          <w:p w14:paraId="518A7BFB" w14:textId="77777777" w:rsidR="00F16EED" w:rsidRDefault="00F16EED" w:rsidP="00B2414D"/>
          <w:p w14:paraId="4FE46B19" w14:textId="5EB80E1E" w:rsidR="00F16EED" w:rsidRDefault="005860AD" w:rsidP="003D63F8">
            <w:r>
              <w:t>.</w:t>
            </w:r>
            <w:r w:rsidR="00582D73">
              <w:t xml:space="preserve">J Green, A Nation, A Trotter, J </w:t>
            </w:r>
            <w:proofErr w:type="spellStart"/>
            <w:r w:rsidR="00582D73">
              <w:t>Jacklin</w:t>
            </w:r>
            <w:proofErr w:type="spellEnd"/>
            <w:r w:rsidR="00582D73">
              <w:t xml:space="preserve">, I Skidmore, R Walker, D </w:t>
            </w:r>
            <w:proofErr w:type="spellStart"/>
            <w:r w:rsidR="00582D73">
              <w:t>Crossley</w:t>
            </w:r>
            <w:proofErr w:type="spellEnd"/>
            <w:r w:rsidR="00582D73">
              <w:t>, A Gillman-Smith</w:t>
            </w:r>
            <w:r w:rsidR="00F80A89">
              <w:t xml:space="preserve"> (first agenda item)</w:t>
            </w:r>
          </w:p>
          <w:p w14:paraId="6C9A2633" w14:textId="4FC0990B" w:rsidR="00582D73" w:rsidRDefault="00582D73" w:rsidP="003D63F8"/>
        </w:tc>
      </w:tr>
      <w:tr w:rsidR="0094017F" w14:paraId="550C836B" w14:textId="77777777" w:rsidTr="00F16EED">
        <w:tc>
          <w:tcPr>
            <w:tcW w:w="1844" w:type="dxa"/>
          </w:tcPr>
          <w:p w14:paraId="013A89FE" w14:textId="08ED8171" w:rsidR="00F16EED" w:rsidRDefault="00F16EED">
            <w:pPr>
              <w:rPr>
                <w:b/>
              </w:rPr>
            </w:pPr>
          </w:p>
          <w:p w14:paraId="6A3C798C" w14:textId="48C323A0" w:rsidR="009153AC" w:rsidRPr="00B2414D" w:rsidRDefault="009153AC">
            <w:pPr>
              <w:rPr>
                <w:b/>
              </w:rPr>
            </w:pPr>
            <w:r w:rsidRPr="00B2414D">
              <w:rPr>
                <w:b/>
              </w:rPr>
              <w:t>Apologies</w:t>
            </w:r>
          </w:p>
        </w:tc>
        <w:tc>
          <w:tcPr>
            <w:tcW w:w="6672" w:type="dxa"/>
            <w:gridSpan w:val="2"/>
          </w:tcPr>
          <w:p w14:paraId="6D19A33A" w14:textId="77777777" w:rsidR="00F16EED" w:rsidRDefault="00F16EED"/>
          <w:p w14:paraId="2D0FDFE1" w14:textId="73D37948" w:rsidR="009153AC" w:rsidRDefault="005860AD">
            <w:r>
              <w:t>.</w:t>
            </w:r>
            <w:r w:rsidR="00582D73">
              <w:t xml:space="preserve">R Aubrey, S </w:t>
            </w:r>
            <w:proofErr w:type="spellStart"/>
            <w:r w:rsidR="00582D73">
              <w:t>Otty</w:t>
            </w:r>
            <w:proofErr w:type="spellEnd"/>
            <w:r w:rsidR="00582D73">
              <w:t xml:space="preserve">, H </w:t>
            </w:r>
            <w:proofErr w:type="spellStart"/>
            <w:r w:rsidR="00582D73">
              <w:t>Jiggens</w:t>
            </w:r>
            <w:proofErr w:type="spellEnd"/>
            <w:r w:rsidR="00582D73">
              <w:t>,  L Boon</w:t>
            </w:r>
          </w:p>
        </w:tc>
      </w:tr>
      <w:tr w:rsidR="0094017F" w14:paraId="6E008019" w14:textId="77777777" w:rsidTr="00F16EED">
        <w:tc>
          <w:tcPr>
            <w:tcW w:w="1844" w:type="dxa"/>
          </w:tcPr>
          <w:p w14:paraId="5CF5FFC4" w14:textId="77777777" w:rsidR="00F16EED" w:rsidRDefault="00F16EED">
            <w:pPr>
              <w:rPr>
                <w:b/>
              </w:rPr>
            </w:pPr>
          </w:p>
          <w:p w14:paraId="5C1A810D" w14:textId="0B97E342" w:rsidR="009153AC" w:rsidRPr="00B2414D" w:rsidRDefault="009153AC">
            <w:pPr>
              <w:rPr>
                <w:b/>
              </w:rPr>
            </w:pPr>
            <w:r w:rsidRPr="00B2414D">
              <w:rPr>
                <w:b/>
              </w:rPr>
              <w:t>Agenda Item</w:t>
            </w:r>
          </w:p>
        </w:tc>
        <w:tc>
          <w:tcPr>
            <w:tcW w:w="5352" w:type="dxa"/>
          </w:tcPr>
          <w:p w14:paraId="1A547762" w14:textId="77777777" w:rsidR="00F16EED" w:rsidRDefault="00B2414D">
            <w:r>
              <w:t xml:space="preserve">                      </w:t>
            </w:r>
          </w:p>
          <w:p w14:paraId="7FD5C01D" w14:textId="6461E329" w:rsidR="009153AC" w:rsidRPr="00B2414D" w:rsidRDefault="009153AC" w:rsidP="00F16EED">
            <w:pPr>
              <w:jc w:val="center"/>
              <w:rPr>
                <w:b/>
              </w:rPr>
            </w:pPr>
            <w:r w:rsidRPr="00B2414D">
              <w:rPr>
                <w:b/>
              </w:rPr>
              <w:t>Notes</w:t>
            </w:r>
          </w:p>
        </w:tc>
        <w:tc>
          <w:tcPr>
            <w:tcW w:w="1320" w:type="dxa"/>
          </w:tcPr>
          <w:p w14:paraId="5A61E314" w14:textId="77777777" w:rsidR="00F16EED" w:rsidRDefault="00B2414D">
            <w:pPr>
              <w:rPr>
                <w:b/>
              </w:rPr>
            </w:pPr>
            <w:r>
              <w:t xml:space="preserve">  </w:t>
            </w:r>
            <w:r w:rsidRPr="00B2414D">
              <w:rPr>
                <w:b/>
              </w:rPr>
              <w:t xml:space="preserve"> </w:t>
            </w:r>
          </w:p>
          <w:p w14:paraId="4638040F" w14:textId="3574BC20" w:rsidR="009153AC" w:rsidRPr="00B2414D" w:rsidRDefault="009153AC">
            <w:pPr>
              <w:rPr>
                <w:b/>
              </w:rPr>
            </w:pPr>
            <w:r w:rsidRPr="00B2414D">
              <w:rPr>
                <w:b/>
              </w:rPr>
              <w:t>Action</w:t>
            </w:r>
          </w:p>
        </w:tc>
      </w:tr>
      <w:tr w:rsidR="0094017F" w14:paraId="009B3DD4" w14:textId="77777777" w:rsidTr="00F16EED">
        <w:tc>
          <w:tcPr>
            <w:tcW w:w="1844" w:type="dxa"/>
          </w:tcPr>
          <w:p w14:paraId="243F3851" w14:textId="77777777" w:rsidR="00B2414D" w:rsidRDefault="00B2414D"/>
          <w:p w14:paraId="2860515F" w14:textId="389123B6" w:rsidR="009153AC" w:rsidRPr="00ED2D2F" w:rsidRDefault="00C2173A">
            <w:pPr>
              <w:rPr>
                <w:b/>
              </w:rPr>
            </w:pPr>
            <w:r w:rsidRPr="00ED2D2F">
              <w:rPr>
                <w:b/>
              </w:rPr>
              <w:t>Minutes</w:t>
            </w:r>
          </w:p>
          <w:p w14:paraId="121E6A1A" w14:textId="77777777" w:rsidR="00B2414D" w:rsidRDefault="00B2414D"/>
        </w:tc>
        <w:tc>
          <w:tcPr>
            <w:tcW w:w="5352" w:type="dxa"/>
          </w:tcPr>
          <w:p w14:paraId="059EE25A" w14:textId="77777777" w:rsidR="003A4C31" w:rsidRDefault="003A4C31"/>
          <w:p w14:paraId="2E37BB63" w14:textId="5E6B5B7A" w:rsidR="009153AC" w:rsidRDefault="00582D73">
            <w:r>
              <w:t>Minutes of the Meeting of 11</w:t>
            </w:r>
            <w:r w:rsidRPr="00582D73">
              <w:rPr>
                <w:vertAlign w:val="superscript"/>
              </w:rPr>
              <w:t>th</w:t>
            </w:r>
            <w:r>
              <w:t xml:space="preserve"> December Approved.</w:t>
            </w:r>
          </w:p>
        </w:tc>
        <w:tc>
          <w:tcPr>
            <w:tcW w:w="1320" w:type="dxa"/>
          </w:tcPr>
          <w:p w14:paraId="2B1C8807" w14:textId="77777777" w:rsidR="009153AC" w:rsidRDefault="009153AC"/>
        </w:tc>
      </w:tr>
      <w:tr w:rsidR="0094017F" w14:paraId="248CB57A" w14:textId="77777777" w:rsidTr="00F16EED">
        <w:trPr>
          <w:trHeight w:val="6037"/>
        </w:trPr>
        <w:tc>
          <w:tcPr>
            <w:tcW w:w="1844" w:type="dxa"/>
          </w:tcPr>
          <w:p w14:paraId="5E9F93DA" w14:textId="77777777" w:rsidR="00B2414D" w:rsidRDefault="00B2414D"/>
          <w:p w14:paraId="2AF807FC" w14:textId="77777777" w:rsidR="009153AC" w:rsidRPr="00ED2D2F" w:rsidRDefault="00B2414D">
            <w:pPr>
              <w:rPr>
                <w:b/>
              </w:rPr>
            </w:pPr>
            <w:r w:rsidRPr="00ED2D2F">
              <w:rPr>
                <w:b/>
              </w:rPr>
              <w:t>Matters Arising</w:t>
            </w:r>
          </w:p>
        </w:tc>
        <w:tc>
          <w:tcPr>
            <w:tcW w:w="5352" w:type="dxa"/>
          </w:tcPr>
          <w:p w14:paraId="0857222C" w14:textId="77777777" w:rsidR="009153AC" w:rsidRDefault="009153AC"/>
          <w:p w14:paraId="08DE48E6" w14:textId="77777777" w:rsidR="007C49F3" w:rsidRDefault="00582D73" w:rsidP="003D63F8">
            <w:r>
              <w:t xml:space="preserve">Flowchart has been provided to Alan </w:t>
            </w:r>
            <w:proofErr w:type="spellStart"/>
            <w:r>
              <w:t>Sparshott</w:t>
            </w:r>
            <w:proofErr w:type="spellEnd"/>
            <w:r>
              <w:t xml:space="preserve"> who will publicise it in </w:t>
            </w:r>
            <w:proofErr w:type="spellStart"/>
            <w:r>
              <w:t>Digswell</w:t>
            </w:r>
            <w:proofErr w:type="spellEnd"/>
            <w:r>
              <w:t>.</w:t>
            </w:r>
          </w:p>
          <w:p w14:paraId="4355A1B1" w14:textId="77777777" w:rsidR="00582D73" w:rsidRDefault="00582D73" w:rsidP="003D63F8"/>
          <w:p w14:paraId="0882E8A3" w14:textId="77777777" w:rsidR="00582D73" w:rsidRDefault="00582D73" w:rsidP="003D63F8">
            <w:r>
              <w:t>Radiotherapy Consultation: We supported the modernising plans but emphasised that increasing access for patients with uncommon</w:t>
            </w:r>
            <w:r w:rsidR="0013618D">
              <w:t>/rare cancers should n</w:t>
            </w:r>
            <w:r>
              <w:t>ot be at the exp</w:t>
            </w:r>
            <w:r w:rsidR="0013618D">
              <w:t>ense of treating commo</w:t>
            </w:r>
            <w:r>
              <w:t>n cancers.</w:t>
            </w:r>
          </w:p>
          <w:p w14:paraId="21236206" w14:textId="77777777" w:rsidR="0013618D" w:rsidRDefault="0013618D" w:rsidP="003D63F8"/>
          <w:p w14:paraId="588274CA" w14:textId="77777777" w:rsidR="0013618D" w:rsidRDefault="0013618D" w:rsidP="003D63F8">
            <w:r>
              <w:t xml:space="preserve">IS has </w:t>
            </w:r>
            <w:proofErr w:type="gramStart"/>
            <w:r>
              <w:t>contacted  St</w:t>
            </w:r>
            <w:proofErr w:type="gramEnd"/>
            <w:r>
              <w:t xml:space="preserve"> Mary’s Church Fellowship offering to make a presentation on the PPG.</w:t>
            </w:r>
          </w:p>
          <w:p w14:paraId="1FC74CE4" w14:textId="77777777" w:rsidR="0013618D" w:rsidRDefault="0013618D" w:rsidP="003D63F8"/>
          <w:p w14:paraId="1FE5B08B" w14:textId="77777777" w:rsidR="0013618D" w:rsidRDefault="0013618D" w:rsidP="003D63F8">
            <w:r>
              <w:t>With the April waiting room slides focusing on Bowel Cancer there will be CRUK leaflets available in the waiting rooms</w:t>
            </w:r>
          </w:p>
          <w:p w14:paraId="49B283CF" w14:textId="77777777" w:rsidR="00D068BB" w:rsidRDefault="00D068BB" w:rsidP="003D63F8"/>
          <w:p w14:paraId="607648E5" w14:textId="4DEA0E32" w:rsidR="00D068BB" w:rsidRDefault="00D068BB" w:rsidP="003D63F8">
            <w:r>
              <w:t xml:space="preserve">Electronic prescribing is </w:t>
            </w:r>
            <w:r w:rsidR="00033CF0">
              <w:t xml:space="preserve">now active. </w:t>
            </w:r>
          </w:p>
        </w:tc>
        <w:tc>
          <w:tcPr>
            <w:tcW w:w="1320" w:type="dxa"/>
          </w:tcPr>
          <w:p w14:paraId="34D75B6C" w14:textId="77777777" w:rsidR="009153AC" w:rsidRDefault="009153AC"/>
          <w:p w14:paraId="24F7F9E9" w14:textId="2851FA1B" w:rsidR="00B2414D" w:rsidRDefault="00B2414D"/>
          <w:p w14:paraId="6BF4A0CB" w14:textId="77777777" w:rsidR="002B179D" w:rsidRDefault="002B179D"/>
          <w:p w14:paraId="71E5898E" w14:textId="77777777" w:rsidR="00B2414D" w:rsidRDefault="00B2414D"/>
          <w:p w14:paraId="2E88A3F5" w14:textId="77777777" w:rsidR="00B2414D" w:rsidRDefault="00B2414D"/>
          <w:p w14:paraId="4B06B5DC" w14:textId="77777777" w:rsidR="00482A8B" w:rsidRDefault="00482A8B"/>
          <w:p w14:paraId="5B7B9A2D" w14:textId="77777777" w:rsidR="00482A8B" w:rsidRDefault="00482A8B"/>
          <w:p w14:paraId="2FD6A7B6" w14:textId="77777777" w:rsidR="00482A8B" w:rsidRDefault="00482A8B"/>
          <w:p w14:paraId="58ECB227" w14:textId="77777777" w:rsidR="00482A8B" w:rsidRDefault="00482A8B"/>
          <w:p w14:paraId="0B7B757C" w14:textId="5D29BB01" w:rsidR="00482A8B" w:rsidRDefault="00482A8B"/>
          <w:p w14:paraId="24F7F5F3" w14:textId="57A323EC" w:rsidR="002B179D" w:rsidRDefault="002B179D"/>
          <w:p w14:paraId="28A5FADD" w14:textId="06215F3D" w:rsidR="002B179D" w:rsidRDefault="002B179D"/>
          <w:p w14:paraId="494F510B" w14:textId="02E50172" w:rsidR="003A4C31" w:rsidRDefault="003A4C31"/>
          <w:p w14:paraId="26751BDA" w14:textId="75BA3ED4" w:rsidR="003A4C31" w:rsidRDefault="003A4C31"/>
          <w:p w14:paraId="7CFCFA91" w14:textId="5D9AF903" w:rsidR="003A4C31" w:rsidRDefault="0013618D">
            <w:r>
              <w:t>IS/DC</w:t>
            </w:r>
          </w:p>
          <w:p w14:paraId="081F4D94" w14:textId="2AF44A1E" w:rsidR="003A4C31" w:rsidRDefault="003A4C31"/>
          <w:p w14:paraId="0DDAF8F0" w14:textId="7AF14F5A" w:rsidR="007C49F3" w:rsidRPr="007C49F3" w:rsidRDefault="007C49F3" w:rsidP="003A4C31">
            <w:pPr>
              <w:rPr>
                <w:b/>
              </w:rPr>
            </w:pPr>
          </w:p>
        </w:tc>
      </w:tr>
      <w:tr w:rsidR="007C49F3" w14:paraId="68475A94" w14:textId="77777777" w:rsidTr="00F16EED">
        <w:trPr>
          <w:trHeight w:val="2380"/>
        </w:trPr>
        <w:tc>
          <w:tcPr>
            <w:tcW w:w="1844" w:type="dxa"/>
          </w:tcPr>
          <w:p w14:paraId="04DCF748" w14:textId="529F4638" w:rsidR="007C49F3" w:rsidRDefault="007C49F3" w:rsidP="007C49F3"/>
          <w:p w14:paraId="1EC4C927" w14:textId="1B814E96" w:rsidR="007C49F3" w:rsidRDefault="0013618D" w:rsidP="003D63F8">
            <w:r>
              <w:t>NAPP Group of 100</w:t>
            </w:r>
          </w:p>
        </w:tc>
        <w:tc>
          <w:tcPr>
            <w:tcW w:w="5352" w:type="dxa"/>
          </w:tcPr>
          <w:p w14:paraId="0A12FFFF" w14:textId="77777777" w:rsidR="007C49F3" w:rsidRDefault="007C49F3" w:rsidP="00C2173A"/>
          <w:p w14:paraId="7E659F07" w14:textId="65FE3260" w:rsidR="007C49F3" w:rsidRDefault="0013618D" w:rsidP="003D63F8">
            <w:r>
              <w:t>Mrs Gillman-Smith has volunteered to join the Group of 100 on behalf of the PPG</w:t>
            </w:r>
            <w:r w:rsidR="007A2EEC">
              <w:t>. The Group is designed to provide rapid feedback from PPG to NAPP on consultation topics. This will require rapid offline interaction between the PPG and Mrs Gillman-Smith. (Post meeting note: we have our first example in progress currently</w:t>
            </w:r>
            <w:r w:rsidR="00033CF0">
              <w:t xml:space="preserve"> on patien</w:t>
            </w:r>
            <w:r w:rsidR="00D068BB">
              <w:t>t records</w:t>
            </w:r>
            <w:r w:rsidR="007A2EEC">
              <w:t xml:space="preserve">). </w:t>
            </w:r>
          </w:p>
        </w:tc>
        <w:tc>
          <w:tcPr>
            <w:tcW w:w="1320" w:type="dxa"/>
          </w:tcPr>
          <w:p w14:paraId="0B016C20" w14:textId="77777777" w:rsidR="007C49F3" w:rsidRDefault="007C49F3" w:rsidP="007C49F3"/>
          <w:p w14:paraId="4E9E206D" w14:textId="77777777" w:rsidR="003D1B44" w:rsidRDefault="003D1B44" w:rsidP="007C49F3"/>
          <w:p w14:paraId="22F9FC08" w14:textId="77777777" w:rsidR="003D1B44" w:rsidRDefault="003D1B44" w:rsidP="007C49F3"/>
          <w:p w14:paraId="0C08C3F6" w14:textId="77777777" w:rsidR="003D1B44" w:rsidRDefault="003D1B44" w:rsidP="007C49F3"/>
          <w:p w14:paraId="415504E6" w14:textId="77777777" w:rsidR="003D1B44" w:rsidRDefault="003D1B44" w:rsidP="007C49F3"/>
          <w:p w14:paraId="1B92C2C9" w14:textId="4E602641" w:rsidR="003D1B44" w:rsidRDefault="003D1B44" w:rsidP="007C49F3"/>
        </w:tc>
      </w:tr>
      <w:tr w:rsidR="0016589C" w14:paraId="4845727D" w14:textId="77777777" w:rsidTr="00F16EED">
        <w:trPr>
          <w:trHeight w:val="1960"/>
        </w:trPr>
        <w:tc>
          <w:tcPr>
            <w:tcW w:w="1844" w:type="dxa"/>
          </w:tcPr>
          <w:p w14:paraId="1D46BFC5" w14:textId="77777777" w:rsidR="0016589C" w:rsidRDefault="0016589C" w:rsidP="007C49F3"/>
          <w:p w14:paraId="6871AD14" w14:textId="7199819B" w:rsidR="0016589C" w:rsidRPr="00ED2D2F" w:rsidRDefault="007A2EEC" w:rsidP="003D63F8">
            <w:pPr>
              <w:rPr>
                <w:b/>
              </w:rPr>
            </w:pPr>
            <w:r>
              <w:rPr>
                <w:b/>
              </w:rPr>
              <w:t>Practice Website</w:t>
            </w:r>
          </w:p>
        </w:tc>
        <w:tc>
          <w:tcPr>
            <w:tcW w:w="5352" w:type="dxa"/>
          </w:tcPr>
          <w:p w14:paraId="5E073715" w14:textId="77777777" w:rsidR="0016589C" w:rsidRDefault="0016589C" w:rsidP="00C2173A"/>
          <w:p w14:paraId="6C09C9DB" w14:textId="6D0D0779" w:rsidR="0016589C" w:rsidRDefault="007A2EEC" w:rsidP="00C2173A">
            <w:r>
              <w:t xml:space="preserve">JG proposed that we expand the PPG </w:t>
            </w:r>
            <w:r w:rsidR="004B51F0">
              <w:t>section of the Practice Website</w:t>
            </w:r>
            <w:r w:rsidR="00033CF0">
              <w:t>. Minutes and other documents would be posted.</w:t>
            </w:r>
          </w:p>
        </w:tc>
        <w:tc>
          <w:tcPr>
            <w:tcW w:w="1320" w:type="dxa"/>
          </w:tcPr>
          <w:p w14:paraId="35DC4298" w14:textId="77777777" w:rsidR="0016589C" w:rsidRDefault="0016589C" w:rsidP="007C49F3"/>
          <w:p w14:paraId="4E91BE7C" w14:textId="533FFC71" w:rsidR="0016589C" w:rsidRDefault="007A2EEC" w:rsidP="007C49F3">
            <w:r>
              <w:t>JG/DC</w:t>
            </w:r>
          </w:p>
        </w:tc>
      </w:tr>
      <w:tr w:rsidR="00E2258A" w14:paraId="2C1CE99C" w14:textId="77777777" w:rsidTr="00F16EED">
        <w:trPr>
          <w:trHeight w:val="1396"/>
        </w:trPr>
        <w:tc>
          <w:tcPr>
            <w:tcW w:w="1844" w:type="dxa"/>
          </w:tcPr>
          <w:p w14:paraId="28FF5D60" w14:textId="77777777" w:rsidR="00E2258A" w:rsidRDefault="00E2258A" w:rsidP="007C49F3"/>
          <w:p w14:paraId="0CFD67C4" w14:textId="203C61AA" w:rsidR="00E2258A" w:rsidRPr="00ED2D2F" w:rsidRDefault="00D068BB" w:rsidP="007C49F3">
            <w:pPr>
              <w:rPr>
                <w:b/>
              </w:rPr>
            </w:pPr>
            <w:r>
              <w:rPr>
                <w:b/>
              </w:rPr>
              <w:t>Facebook;</w:t>
            </w:r>
          </w:p>
        </w:tc>
        <w:tc>
          <w:tcPr>
            <w:tcW w:w="5352" w:type="dxa"/>
          </w:tcPr>
          <w:p w14:paraId="4A2526FD" w14:textId="77777777" w:rsidR="00E2258A" w:rsidRDefault="00E2258A" w:rsidP="00C2173A"/>
          <w:p w14:paraId="7082761C" w14:textId="34B12030" w:rsidR="00E2258A" w:rsidRDefault="00D068BB" w:rsidP="00C2173A">
            <w:r>
              <w:t xml:space="preserve">Following the example of </w:t>
            </w:r>
            <w:proofErr w:type="spellStart"/>
            <w:r>
              <w:t>K</w:t>
            </w:r>
            <w:r w:rsidR="004B51F0">
              <w:t>n</w:t>
            </w:r>
            <w:r>
              <w:t>ebworth</w:t>
            </w:r>
            <w:proofErr w:type="spellEnd"/>
            <w:r>
              <w:t xml:space="preserve"> and SO’s monitoring of their</w:t>
            </w:r>
            <w:r w:rsidR="00947180">
              <w:t xml:space="preserve"> </w:t>
            </w:r>
            <w:r>
              <w:t>closed Facebook page it was agreed that we will follow their example. SO will be the primary administrator/moderator</w:t>
            </w:r>
          </w:p>
        </w:tc>
        <w:tc>
          <w:tcPr>
            <w:tcW w:w="1320" w:type="dxa"/>
          </w:tcPr>
          <w:p w14:paraId="433FBB81" w14:textId="77777777" w:rsidR="00E2258A" w:rsidRDefault="00E2258A" w:rsidP="007C49F3"/>
          <w:p w14:paraId="57F9FAF2" w14:textId="0FE3E495" w:rsidR="00950CDA" w:rsidRDefault="00033CF0" w:rsidP="007C49F3">
            <w:r>
              <w:t>SO/DC</w:t>
            </w:r>
          </w:p>
        </w:tc>
      </w:tr>
      <w:tr w:rsidR="0016589C" w14:paraId="541C0A1F" w14:textId="77777777" w:rsidTr="00F16EED">
        <w:trPr>
          <w:trHeight w:val="1396"/>
        </w:trPr>
        <w:tc>
          <w:tcPr>
            <w:tcW w:w="1844" w:type="dxa"/>
          </w:tcPr>
          <w:p w14:paraId="3394AE3F" w14:textId="77777777" w:rsidR="0016589C" w:rsidRDefault="0016589C" w:rsidP="007C49F3"/>
          <w:p w14:paraId="55311C48" w14:textId="16E6A7F8" w:rsidR="0016589C" w:rsidRPr="00ED2D2F" w:rsidRDefault="00D068BB" w:rsidP="003D63F8">
            <w:pPr>
              <w:rPr>
                <w:b/>
              </w:rPr>
            </w:pPr>
            <w:r>
              <w:rPr>
                <w:b/>
              </w:rPr>
              <w:t>Extended Hours:</w:t>
            </w:r>
          </w:p>
        </w:tc>
        <w:tc>
          <w:tcPr>
            <w:tcW w:w="5352" w:type="dxa"/>
          </w:tcPr>
          <w:p w14:paraId="4AC9F323" w14:textId="77777777" w:rsidR="0016589C" w:rsidRDefault="0016589C" w:rsidP="00C2173A"/>
          <w:p w14:paraId="2FC78D01" w14:textId="77777777" w:rsidR="0016589C" w:rsidRDefault="00D068BB" w:rsidP="00D068BB">
            <w:r>
              <w:t>Information in the local media contained some errors. Booking must be via the Practice to which the patient is registered. There must be agreement from the patient to allow sharing of patient information. This can be done when the appointment is made and patients will be asked to confirm this when they attend.</w:t>
            </w:r>
          </w:p>
          <w:p w14:paraId="5816D623" w14:textId="06760273" w:rsidR="00D068BB" w:rsidRDefault="00D068BB" w:rsidP="00D068BB">
            <w:r>
              <w:t>It is not yet agreed as to how this will be communicated to patients.</w:t>
            </w:r>
          </w:p>
        </w:tc>
        <w:tc>
          <w:tcPr>
            <w:tcW w:w="1320" w:type="dxa"/>
          </w:tcPr>
          <w:p w14:paraId="6409B4D2" w14:textId="77777777" w:rsidR="00ED6C64" w:rsidRDefault="00ED6C64" w:rsidP="007C49F3"/>
          <w:p w14:paraId="7F21F0B3" w14:textId="21A12CCE" w:rsidR="004E41A3" w:rsidRDefault="004E41A3" w:rsidP="007C49F3"/>
        </w:tc>
      </w:tr>
      <w:tr w:rsidR="00C352D0" w14:paraId="2654203C" w14:textId="77777777" w:rsidTr="00F62D04">
        <w:trPr>
          <w:trHeight w:val="2740"/>
        </w:trPr>
        <w:tc>
          <w:tcPr>
            <w:tcW w:w="1844" w:type="dxa"/>
          </w:tcPr>
          <w:p w14:paraId="40E7F617" w14:textId="15791EE8" w:rsidR="00C352D0" w:rsidRDefault="00C352D0" w:rsidP="00B2414D"/>
          <w:p w14:paraId="4E47FEEF" w14:textId="29B46830" w:rsidR="00C352D0" w:rsidRPr="00ED2D2F" w:rsidRDefault="00D068BB" w:rsidP="00B2414D">
            <w:pPr>
              <w:rPr>
                <w:b/>
              </w:rPr>
            </w:pPr>
            <w:r>
              <w:rPr>
                <w:b/>
              </w:rPr>
              <w:t>Changes in Patient Registration</w:t>
            </w:r>
          </w:p>
        </w:tc>
        <w:tc>
          <w:tcPr>
            <w:tcW w:w="5352" w:type="dxa"/>
          </w:tcPr>
          <w:p w14:paraId="18E415EC" w14:textId="77777777" w:rsidR="00C352D0" w:rsidRDefault="00C352D0" w:rsidP="00C2173A"/>
          <w:p w14:paraId="32F79C28" w14:textId="34C4E01A" w:rsidR="007E09CE" w:rsidRDefault="00D068BB" w:rsidP="007E09CE">
            <w:r>
              <w:t>There have been examples wher</w:t>
            </w:r>
            <w:r w:rsidR="00C51D7B">
              <w:t>e patients have been removed fro</w:t>
            </w:r>
            <w:r>
              <w:t>m a practice list and transferred to another practice</w:t>
            </w:r>
            <w:r w:rsidR="00C51D7B">
              <w:t xml:space="preserve"> when they are undergoing short-</w:t>
            </w:r>
            <w:r>
              <w:t>term rehabilitation. This should not happen and any proposed change in registration during longer care should be made clear to the patient</w:t>
            </w:r>
            <w:r w:rsidR="00033CF0">
              <w:t xml:space="preserve"> at the time</w:t>
            </w:r>
            <w:r>
              <w:t xml:space="preserve"> and done with their agreement. It appears that some Care Homes </w:t>
            </w:r>
            <w:r w:rsidR="00C51D7B">
              <w:t>are not following the rules.</w:t>
            </w:r>
            <w:r>
              <w:t xml:space="preserve"> </w:t>
            </w:r>
          </w:p>
          <w:p w14:paraId="3B0BFE73" w14:textId="602E77EE" w:rsidR="007E09CE" w:rsidRDefault="007E09CE" w:rsidP="007E09CE"/>
        </w:tc>
        <w:tc>
          <w:tcPr>
            <w:tcW w:w="1320" w:type="dxa"/>
          </w:tcPr>
          <w:p w14:paraId="14775DDD" w14:textId="77777777" w:rsidR="00C352D0" w:rsidRDefault="00C352D0"/>
          <w:p w14:paraId="4258A840" w14:textId="77777777" w:rsidR="00C352D0" w:rsidRDefault="00C352D0"/>
          <w:p w14:paraId="5E3B70BC" w14:textId="77777777" w:rsidR="00C352D0" w:rsidRDefault="00C352D0"/>
          <w:p w14:paraId="562D63A2" w14:textId="18A8DFDF" w:rsidR="00C352D0" w:rsidRDefault="00C352D0"/>
        </w:tc>
      </w:tr>
      <w:tr w:rsidR="00F62D04" w14:paraId="3441196F" w14:textId="77777777" w:rsidTr="00F16EED">
        <w:trPr>
          <w:trHeight w:val="1179"/>
        </w:trPr>
        <w:tc>
          <w:tcPr>
            <w:tcW w:w="1844" w:type="dxa"/>
          </w:tcPr>
          <w:p w14:paraId="691B479F" w14:textId="77777777" w:rsidR="00F62D04" w:rsidRDefault="00F62D04" w:rsidP="00B2414D"/>
          <w:p w14:paraId="6FC01044" w14:textId="56978317" w:rsidR="00F62D04" w:rsidRPr="00F62D04" w:rsidRDefault="00F62D04" w:rsidP="00B2414D">
            <w:pPr>
              <w:rPr>
                <w:b/>
              </w:rPr>
            </w:pPr>
            <w:proofErr w:type="spellStart"/>
            <w:r w:rsidRPr="00F62D04">
              <w:rPr>
                <w:b/>
              </w:rPr>
              <w:t>Healthwatch</w:t>
            </w:r>
            <w:proofErr w:type="spellEnd"/>
          </w:p>
        </w:tc>
        <w:tc>
          <w:tcPr>
            <w:tcW w:w="5352" w:type="dxa"/>
          </w:tcPr>
          <w:p w14:paraId="7908A524" w14:textId="77777777" w:rsidR="00F62D04" w:rsidRDefault="00F62D04" w:rsidP="007E09CE"/>
          <w:p w14:paraId="5BB45B86" w14:textId="3E30DCF3" w:rsidR="00F62D04" w:rsidRDefault="00F62D04" w:rsidP="007E09CE">
            <w:proofErr w:type="spellStart"/>
            <w:r>
              <w:t>Healthwatch</w:t>
            </w:r>
            <w:proofErr w:type="spellEnd"/>
            <w:r>
              <w:t xml:space="preserve"> England looks at the delivery of healthcare at the wider level. </w:t>
            </w:r>
            <w:r w:rsidR="00474D0E">
              <w:t xml:space="preserve">It does interact with NAPP. </w:t>
            </w:r>
            <w:r>
              <w:t xml:space="preserve">It is established by statute and organised at county level. </w:t>
            </w:r>
            <w:r w:rsidR="00474D0E">
              <w:t xml:space="preserve"> Members of the public volunteer to join it. IS will join the Hertfordshire </w:t>
            </w:r>
            <w:proofErr w:type="spellStart"/>
            <w:r w:rsidR="00474D0E">
              <w:t>Healthwatch</w:t>
            </w:r>
            <w:proofErr w:type="spellEnd"/>
            <w:r w:rsidR="00474D0E">
              <w:t xml:space="preserve"> (He was a member of its predecessor LINK) and </w:t>
            </w:r>
            <w:r w:rsidR="00474D0E">
              <w:lastRenderedPageBreak/>
              <w:t xml:space="preserve">will keep the PPG informed as to their activities. He will also provide information to </w:t>
            </w:r>
            <w:proofErr w:type="spellStart"/>
            <w:r w:rsidR="00474D0E">
              <w:t>Healthwatch</w:t>
            </w:r>
            <w:proofErr w:type="spellEnd"/>
            <w:r w:rsidR="00474D0E">
              <w:t xml:space="preserve"> from the PPG  when requested to do so by the PPG.</w:t>
            </w:r>
          </w:p>
          <w:p w14:paraId="312810DA" w14:textId="77777777" w:rsidR="00F62D04" w:rsidRDefault="00F62D04" w:rsidP="007E09CE"/>
          <w:p w14:paraId="363D04A7" w14:textId="77777777" w:rsidR="00F62D04" w:rsidRDefault="00F62D04" w:rsidP="007E09CE"/>
        </w:tc>
        <w:tc>
          <w:tcPr>
            <w:tcW w:w="1320" w:type="dxa"/>
          </w:tcPr>
          <w:p w14:paraId="5DE84F8F" w14:textId="77777777" w:rsidR="00F62D04" w:rsidRDefault="00F62D04" w:rsidP="00F62D04"/>
        </w:tc>
      </w:tr>
      <w:tr w:rsidR="00C352D0" w14:paraId="70BBA6A5" w14:textId="77777777" w:rsidTr="00033CF0">
        <w:trPr>
          <w:trHeight w:val="812"/>
        </w:trPr>
        <w:tc>
          <w:tcPr>
            <w:tcW w:w="1844" w:type="dxa"/>
          </w:tcPr>
          <w:p w14:paraId="1F056D7F" w14:textId="77777777" w:rsidR="00C352D0" w:rsidRDefault="00C352D0" w:rsidP="00B2414D"/>
          <w:p w14:paraId="24CA3535" w14:textId="7C68080B" w:rsidR="00033CF0" w:rsidRPr="00033CF0" w:rsidRDefault="00033CF0" w:rsidP="00B2414D">
            <w:pPr>
              <w:rPr>
                <w:b/>
              </w:rPr>
            </w:pPr>
            <w:proofErr w:type="spellStart"/>
            <w:r w:rsidRPr="00033CF0">
              <w:rPr>
                <w:b/>
              </w:rPr>
              <w:t>Streetmarket</w:t>
            </w:r>
            <w:proofErr w:type="spellEnd"/>
          </w:p>
          <w:p w14:paraId="3FFC4F40" w14:textId="77777777" w:rsidR="00033CF0" w:rsidRDefault="00033CF0" w:rsidP="00B2414D">
            <w:pPr>
              <w:rPr>
                <w:b/>
              </w:rPr>
            </w:pPr>
          </w:p>
          <w:p w14:paraId="0CF8A7A3" w14:textId="7AFCCBAF" w:rsidR="00C352D0" w:rsidRPr="00ED2D2F" w:rsidRDefault="00C352D0" w:rsidP="00B2414D">
            <w:pPr>
              <w:rPr>
                <w:b/>
              </w:rPr>
            </w:pPr>
          </w:p>
        </w:tc>
        <w:tc>
          <w:tcPr>
            <w:tcW w:w="5352" w:type="dxa"/>
          </w:tcPr>
          <w:p w14:paraId="60252349" w14:textId="77777777" w:rsidR="00C352D0" w:rsidRDefault="00C352D0" w:rsidP="00C2173A"/>
          <w:p w14:paraId="3D2AC3DA" w14:textId="3E098D60" w:rsidR="00033CF0" w:rsidRDefault="00033CF0" w:rsidP="00C2173A">
            <w:r>
              <w:t>We agreed to take a stall again this year. Date is June 16</w:t>
            </w:r>
            <w:r w:rsidRPr="00033CF0">
              <w:rPr>
                <w:vertAlign w:val="superscript"/>
              </w:rPr>
              <w:t>th</w:t>
            </w:r>
            <w:r>
              <w:t>.</w:t>
            </w:r>
          </w:p>
          <w:p w14:paraId="3A43D61B" w14:textId="06171BFC" w:rsidR="00033CF0" w:rsidRDefault="00033CF0" w:rsidP="00C2173A"/>
        </w:tc>
        <w:tc>
          <w:tcPr>
            <w:tcW w:w="1320" w:type="dxa"/>
          </w:tcPr>
          <w:p w14:paraId="7E39475A" w14:textId="77777777" w:rsidR="00C352D0" w:rsidRDefault="00C352D0"/>
          <w:p w14:paraId="5779A4FF" w14:textId="5EFF2B9E" w:rsidR="00C352D0" w:rsidRDefault="00C352D0" w:rsidP="003D63F8"/>
        </w:tc>
      </w:tr>
      <w:tr w:rsidR="00033CF0" w14:paraId="06E03613" w14:textId="77777777" w:rsidTr="00ED2D2F">
        <w:trPr>
          <w:trHeight w:val="1700"/>
        </w:trPr>
        <w:tc>
          <w:tcPr>
            <w:tcW w:w="1844" w:type="dxa"/>
          </w:tcPr>
          <w:p w14:paraId="03EED687" w14:textId="77777777" w:rsidR="00947180" w:rsidRDefault="00947180" w:rsidP="00B2414D">
            <w:pPr>
              <w:rPr>
                <w:b/>
              </w:rPr>
            </w:pPr>
          </w:p>
          <w:p w14:paraId="3E925696" w14:textId="240550E3" w:rsidR="00033CF0" w:rsidRDefault="00033CF0" w:rsidP="00B2414D">
            <w:r>
              <w:rPr>
                <w:b/>
              </w:rPr>
              <w:t>Any other business:</w:t>
            </w:r>
          </w:p>
        </w:tc>
        <w:tc>
          <w:tcPr>
            <w:tcW w:w="5352" w:type="dxa"/>
          </w:tcPr>
          <w:p w14:paraId="176B2172" w14:textId="77777777" w:rsidR="00947180" w:rsidRDefault="00947180" w:rsidP="00C2173A"/>
          <w:p w14:paraId="21CEC3A1" w14:textId="77777777" w:rsidR="00033CF0" w:rsidRDefault="00033CF0" w:rsidP="00C2173A">
            <w:r>
              <w:t>There are have been complaints over the disruption caused by the Pharmacy reconfiguration.</w:t>
            </w:r>
          </w:p>
          <w:p w14:paraId="1433BBD3" w14:textId="77777777" w:rsidR="00033CF0" w:rsidRDefault="00033CF0" w:rsidP="00C2173A"/>
          <w:p w14:paraId="1FB95A4E" w14:textId="77777777" w:rsidR="00033CF0" w:rsidRDefault="00033CF0" w:rsidP="00C2173A"/>
          <w:p w14:paraId="0F109C4D" w14:textId="77777777" w:rsidR="00033CF0" w:rsidRDefault="00033CF0" w:rsidP="00C2173A"/>
        </w:tc>
        <w:tc>
          <w:tcPr>
            <w:tcW w:w="1320" w:type="dxa"/>
          </w:tcPr>
          <w:p w14:paraId="0B48E75B" w14:textId="77777777" w:rsidR="00033CF0" w:rsidRDefault="00033CF0" w:rsidP="003D63F8"/>
        </w:tc>
      </w:tr>
      <w:tr w:rsidR="00C352D0" w14:paraId="4310D45D" w14:textId="77777777" w:rsidTr="00F16EED">
        <w:trPr>
          <w:trHeight w:val="1200"/>
        </w:trPr>
        <w:tc>
          <w:tcPr>
            <w:tcW w:w="1844" w:type="dxa"/>
          </w:tcPr>
          <w:p w14:paraId="05341C7E" w14:textId="77777777" w:rsidR="00C352D0" w:rsidRPr="00ED2D2F" w:rsidRDefault="00C352D0" w:rsidP="00B2414D">
            <w:pPr>
              <w:rPr>
                <w:b/>
              </w:rPr>
            </w:pPr>
          </w:p>
          <w:p w14:paraId="67490C02" w14:textId="2A7A5E0B" w:rsidR="00C352D0" w:rsidRDefault="00C51D7B" w:rsidP="003D63F8">
            <w:r w:rsidRPr="00947180">
              <w:rPr>
                <w:b/>
              </w:rPr>
              <w:t>Date of next</w:t>
            </w:r>
            <w:r>
              <w:t xml:space="preserve"> </w:t>
            </w:r>
            <w:r w:rsidRPr="00947180">
              <w:rPr>
                <w:b/>
              </w:rPr>
              <w:t>meeting</w:t>
            </w:r>
          </w:p>
        </w:tc>
        <w:tc>
          <w:tcPr>
            <w:tcW w:w="5352" w:type="dxa"/>
          </w:tcPr>
          <w:p w14:paraId="6D4A68AC" w14:textId="77777777" w:rsidR="00C352D0" w:rsidRDefault="00C352D0" w:rsidP="00C2173A"/>
          <w:p w14:paraId="785EA88D" w14:textId="3CAE5955" w:rsidR="00C352D0" w:rsidRDefault="00C51D7B" w:rsidP="00C352D0">
            <w:r>
              <w:t>21</w:t>
            </w:r>
            <w:r w:rsidRPr="00C51D7B">
              <w:rPr>
                <w:vertAlign w:val="superscript"/>
              </w:rPr>
              <w:t>st</w:t>
            </w:r>
            <w:r>
              <w:t xml:space="preserve"> May 10.00am Bridge Cottage</w:t>
            </w:r>
          </w:p>
        </w:tc>
        <w:tc>
          <w:tcPr>
            <w:tcW w:w="1320" w:type="dxa"/>
          </w:tcPr>
          <w:p w14:paraId="627524C7" w14:textId="706D544A" w:rsidR="00C352D0" w:rsidRDefault="00C352D0"/>
        </w:tc>
      </w:tr>
    </w:tbl>
    <w:p w14:paraId="15005837" w14:textId="2D2AA732" w:rsidR="00D356BC" w:rsidRDefault="00D356BC">
      <w:bookmarkStart w:id="0" w:name="_GoBack"/>
      <w:bookmarkEnd w:id="0"/>
    </w:p>
    <w:sectPr w:rsidR="00D356BC" w:rsidSect="00DC7A2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02D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Nation">
    <w15:presenceInfo w15:providerId="Windows Live" w15:userId="a799f74e51269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AC"/>
    <w:rsid w:val="00002BD9"/>
    <w:rsid w:val="00033CF0"/>
    <w:rsid w:val="000663AA"/>
    <w:rsid w:val="000E4BB2"/>
    <w:rsid w:val="001321D1"/>
    <w:rsid w:val="0013618D"/>
    <w:rsid w:val="00143B81"/>
    <w:rsid w:val="0016589C"/>
    <w:rsid w:val="00183CCF"/>
    <w:rsid w:val="001A579E"/>
    <w:rsid w:val="001C18B8"/>
    <w:rsid w:val="00210D0F"/>
    <w:rsid w:val="00215D31"/>
    <w:rsid w:val="002B179D"/>
    <w:rsid w:val="00357D4D"/>
    <w:rsid w:val="003A0BA8"/>
    <w:rsid w:val="003A4C31"/>
    <w:rsid w:val="003A54EE"/>
    <w:rsid w:val="003D1B44"/>
    <w:rsid w:val="003D63F8"/>
    <w:rsid w:val="00461367"/>
    <w:rsid w:val="00473D05"/>
    <w:rsid w:val="00474D0E"/>
    <w:rsid w:val="00482A8B"/>
    <w:rsid w:val="004B51F0"/>
    <w:rsid w:val="004C312D"/>
    <w:rsid w:val="004E41A3"/>
    <w:rsid w:val="004F398F"/>
    <w:rsid w:val="00561C55"/>
    <w:rsid w:val="00582D73"/>
    <w:rsid w:val="005860AD"/>
    <w:rsid w:val="005863D6"/>
    <w:rsid w:val="005D111C"/>
    <w:rsid w:val="007A2EEC"/>
    <w:rsid w:val="007C49F3"/>
    <w:rsid w:val="007E09CE"/>
    <w:rsid w:val="007E0B0E"/>
    <w:rsid w:val="007F2197"/>
    <w:rsid w:val="009153AC"/>
    <w:rsid w:val="0094017F"/>
    <w:rsid w:val="00947180"/>
    <w:rsid w:val="00950CDA"/>
    <w:rsid w:val="009D2B9A"/>
    <w:rsid w:val="00A62C9D"/>
    <w:rsid w:val="00A65012"/>
    <w:rsid w:val="00A76E92"/>
    <w:rsid w:val="00B2414D"/>
    <w:rsid w:val="00B81BC3"/>
    <w:rsid w:val="00C2173A"/>
    <w:rsid w:val="00C352D0"/>
    <w:rsid w:val="00C421A0"/>
    <w:rsid w:val="00C51D7B"/>
    <w:rsid w:val="00CE1863"/>
    <w:rsid w:val="00D068BB"/>
    <w:rsid w:val="00D356BC"/>
    <w:rsid w:val="00DC7A24"/>
    <w:rsid w:val="00E2258A"/>
    <w:rsid w:val="00E655B4"/>
    <w:rsid w:val="00E73073"/>
    <w:rsid w:val="00E76BA1"/>
    <w:rsid w:val="00EB3BE2"/>
    <w:rsid w:val="00ED2D2F"/>
    <w:rsid w:val="00ED6C64"/>
    <w:rsid w:val="00F16EED"/>
    <w:rsid w:val="00F62D04"/>
    <w:rsid w:val="00F80A89"/>
    <w:rsid w:val="00FA067A"/>
    <w:rsid w:val="00FF0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nhsuser</cp:lastModifiedBy>
  <cp:revision>4</cp:revision>
  <dcterms:created xsi:type="dcterms:W3CDTF">2018-03-20T08:52:00Z</dcterms:created>
  <dcterms:modified xsi:type="dcterms:W3CDTF">2018-03-26T11:03:00Z</dcterms:modified>
</cp:coreProperties>
</file>