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DB403" w14:textId="5E728847" w:rsidR="00ED2D2F" w:rsidRDefault="00ED2D2F">
      <w:r>
        <w:rPr>
          <w:noProof/>
          <w:lang w:eastAsia="en-GB"/>
        </w:rPr>
        <w:drawing>
          <wp:anchor distT="0" distB="0" distL="114300" distR="114300" simplePos="0" relativeHeight="251657216" behindDoc="0" locked="0" layoutInCell="1" allowOverlap="1" wp14:anchorId="71CDEE5B" wp14:editId="79AC0C03">
            <wp:simplePos x="0" y="0"/>
            <wp:positionH relativeFrom="column">
              <wp:posOffset>-104775</wp:posOffset>
            </wp:positionH>
            <wp:positionV relativeFrom="paragraph">
              <wp:posOffset>-314325</wp:posOffset>
            </wp:positionV>
            <wp:extent cx="5466080" cy="174307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6080"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C244C" w14:textId="6AE3021A" w:rsidR="00ED2D2F" w:rsidRDefault="00ED2D2F"/>
    <w:p w14:paraId="21D49862" w14:textId="269334A7" w:rsidR="00ED2D2F" w:rsidRDefault="00ED2D2F"/>
    <w:p w14:paraId="7857B225" w14:textId="575A4095" w:rsidR="00ED2D2F" w:rsidRDefault="00ED2D2F"/>
    <w:p w14:paraId="3C6C79CF" w14:textId="2889C055" w:rsidR="00ED2D2F" w:rsidRDefault="00ED2D2F"/>
    <w:p w14:paraId="47A45751" w14:textId="06B6A17C" w:rsidR="00ED2D2F" w:rsidRDefault="00ED2D2F"/>
    <w:p w14:paraId="275DCA78" w14:textId="542D2ED1" w:rsidR="00ED2D2F" w:rsidRDefault="00ED2D2F"/>
    <w:p w14:paraId="6469DDDE" w14:textId="77777777" w:rsidR="00ED2D2F" w:rsidRDefault="00ED2D2F"/>
    <w:tbl>
      <w:tblPr>
        <w:tblStyle w:val="TableGrid"/>
        <w:tblW w:w="8561" w:type="dxa"/>
        <w:tblLook w:val="04A0" w:firstRow="1" w:lastRow="0" w:firstColumn="1" w:lastColumn="0" w:noHBand="0" w:noVBand="1"/>
      </w:tblPr>
      <w:tblGrid>
        <w:gridCol w:w="1977"/>
        <w:gridCol w:w="5271"/>
        <w:gridCol w:w="1313"/>
      </w:tblGrid>
      <w:tr w:rsidR="009153AC" w14:paraId="0D1FCC90" w14:textId="77777777" w:rsidTr="0021385B">
        <w:trPr>
          <w:trHeight w:val="122"/>
        </w:trPr>
        <w:tc>
          <w:tcPr>
            <w:tcW w:w="8561" w:type="dxa"/>
            <w:gridSpan w:val="3"/>
          </w:tcPr>
          <w:p w14:paraId="61F9934C" w14:textId="7049E8BD" w:rsidR="00F16EED" w:rsidRPr="00ED2D2F" w:rsidRDefault="009153AC">
            <w:pPr>
              <w:rPr>
                <w:sz w:val="18"/>
                <w:szCs w:val="18"/>
              </w:rPr>
            </w:pPr>
            <w:r>
              <w:t xml:space="preserve">                   </w:t>
            </w:r>
            <w:r w:rsidR="00B2414D">
              <w:t xml:space="preserve">                         </w:t>
            </w:r>
          </w:p>
          <w:p w14:paraId="6C32AADF" w14:textId="05F10EAF" w:rsidR="009153AC" w:rsidRPr="00ED2D2F" w:rsidRDefault="009153AC" w:rsidP="00F16EED">
            <w:pPr>
              <w:jc w:val="center"/>
              <w:rPr>
                <w:b/>
                <w:sz w:val="36"/>
                <w:szCs w:val="36"/>
              </w:rPr>
            </w:pPr>
            <w:r w:rsidRPr="00ED2D2F">
              <w:rPr>
                <w:b/>
                <w:sz w:val="36"/>
                <w:szCs w:val="36"/>
              </w:rPr>
              <w:t>PPG</w:t>
            </w:r>
            <w:r w:rsidR="00B2414D" w:rsidRPr="00ED2D2F">
              <w:rPr>
                <w:b/>
                <w:sz w:val="36"/>
                <w:szCs w:val="36"/>
              </w:rPr>
              <w:t xml:space="preserve"> Minutes</w:t>
            </w:r>
          </w:p>
          <w:p w14:paraId="4C6D032E" w14:textId="3E94C412" w:rsidR="00F16EED" w:rsidRPr="00ED2D2F" w:rsidRDefault="00F16EED" w:rsidP="00F16EED">
            <w:pPr>
              <w:jc w:val="center"/>
              <w:rPr>
                <w:b/>
                <w:sz w:val="18"/>
                <w:szCs w:val="18"/>
              </w:rPr>
            </w:pPr>
          </w:p>
        </w:tc>
      </w:tr>
      <w:tr w:rsidR="0094017F" w14:paraId="0A13F707" w14:textId="77777777" w:rsidTr="0021385B">
        <w:trPr>
          <w:trHeight w:val="122"/>
        </w:trPr>
        <w:tc>
          <w:tcPr>
            <w:tcW w:w="1977" w:type="dxa"/>
          </w:tcPr>
          <w:p w14:paraId="7E75E0EB" w14:textId="77777777" w:rsidR="00F16EED" w:rsidRDefault="00F16EED">
            <w:pPr>
              <w:rPr>
                <w:b/>
              </w:rPr>
            </w:pPr>
          </w:p>
          <w:p w14:paraId="17F7636B" w14:textId="1BE01442" w:rsidR="009153AC" w:rsidRPr="00B2414D" w:rsidRDefault="009153AC">
            <w:pPr>
              <w:rPr>
                <w:b/>
              </w:rPr>
            </w:pPr>
            <w:r w:rsidRPr="00B2414D">
              <w:rPr>
                <w:b/>
              </w:rPr>
              <w:t>Meeting Date</w:t>
            </w:r>
          </w:p>
        </w:tc>
        <w:tc>
          <w:tcPr>
            <w:tcW w:w="6584" w:type="dxa"/>
            <w:gridSpan w:val="2"/>
          </w:tcPr>
          <w:p w14:paraId="16328C38" w14:textId="77777777" w:rsidR="00F16EED" w:rsidRDefault="00F16EED"/>
          <w:p w14:paraId="214FEF6A" w14:textId="459EE549" w:rsidR="009153AC" w:rsidRDefault="001B62EF">
            <w:r>
              <w:t>19</w:t>
            </w:r>
            <w:r w:rsidRPr="001B62EF">
              <w:rPr>
                <w:vertAlign w:val="superscript"/>
              </w:rPr>
              <w:t>th</w:t>
            </w:r>
            <w:r>
              <w:t xml:space="preserve"> November 2018</w:t>
            </w:r>
          </w:p>
          <w:p w14:paraId="08ADAEB4" w14:textId="233AC979" w:rsidR="00F16EED" w:rsidRDefault="00F16EED"/>
        </w:tc>
      </w:tr>
      <w:tr w:rsidR="0094017F" w14:paraId="70B8525C" w14:textId="77777777" w:rsidTr="0021385B">
        <w:trPr>
          <w:trHeight w:val="122"/>
        </w:trPr>
        <w:tc>
          <w:tcPr>
            <w:tcW w:w="1977" w:type="dxa"/>
          </w:tcPr>
          <w:p w14:paraId="329FD26A" w14:textId="77777777" w:rsidR="00F16EED" w:rsidRDefault="00F16EED">
            <w:pPr>
              <w:rPr>
                <w:b/>
              </w:rPr>
            </w:pPr>
          </w:p>
          <w:p w14:paraId="2EFDDF92" w14:textId="77777777" w:rsidR="009153AC" w:rsidRDefault="009153AC">
            <w:pPr>
              <w:rPr>
                <w:b/>
              </w:rPr>
            </w:pPr>
            <w:r w:rsidRPr="00B2414D">
              <w:rPr>
                <w:b/>
              </w:rPr>
              <w:t>Present</w:t>
            </w:r>
          </w:p>
          <w:p w14:paraId="3AF86D88" w14:textId="20B3DBA4" w:rsidR="00F16EED" w:rsidRPr="00B2414D" w:rsidRDefault="00F16EED">
            <w:pPr>
              <w:rPr>
                <w:b/>
              </w:rPr>
            </w:pPr>
          </w:p>
        </w:tc>
        <w:tc>
          <w:tcPr>
            <w:tcW w:w="6584" w:type="dxa"/>
            <w:gridSpan w:val="2"/>
          </w:tcPr>
          <w:p w14:paraId="518A7BFB" w14:textId="77777777" w:rsidR="00F16EED" w:rsidRDefault="00F16EED" w:rsidP="00B2414D"/>
          <w:p w14:paraId="6C9A2633" w14:textId="1484BC1C" w:rsidR="00F16EED" w:rsidRDefault="001B62EF" w:rsidP="003D63F8">
            <w:r>
              <w:t xml:space="preserve">J Green, S </w:t>
            </w:r>
            <w:proofErr w:type="spellStart"/>
            <w:r>
              <w:t>Otty</w:t>
            </w:r>
            <w:proofErr w:type="spellEnd"/>
            <w:r>
              <w:t xml:space="preserve">, L Boon, A Gillman-Smith, J </w:t>
            </w:r>
            <w:proofErr w:type="spellStart"/>
            <w:r>
              <w:t>Jacklin</w:t>
            </w:r>
            <w:proofErr w:type="spellEnd"/>
            <w:r>
              <w:t xml:space="preserve">, R Aubrey, A Nation, R Walker, I Skidmore,  L Watson ,  D Crossley, D </w:t>
            </w:r>
            <w:proofErr w:type="spellStart"/>
            <w:r>
              <w:t>Watkiss</w:t>
            </w:r>
            <w:proofErr w:type="spellEnd"/>
            <w:r w:rsidR="00D813C3">
              <w:t xml:space="preserve"> (now deputy Practice Manager)</w:t>
            </w:r>
          </w:p>
        </w:tc>
      </w:tr>
      <w:tr w:rsidR="0094017F" w14:paraId="550C836B" w14:textId="77777777" w:rsidTr="0021385B">
        <w:trPr>
          <w:trHeight w:val="122"/>
        </w:trPr>
        <w:tc>
          <w:tcPr>
            <w:tcW w:w="1977" w:type="dxa"/>
          </w:tcPr>
          <w:p w14:paraId="013A89FE" w14:textId="77777777" w:rsidR="00F16EED" w:rsidRDefault="00F16EED">
            <w:pPr>
              <w:rPr>
                <w:b/>
              </w:rPr>
            </w:pPr>
          </w:p>
          <w:p w14:paraId="6A3C798C" w14:textId="48C323A0" w:rsidR="009153AC" w:rsidRPr="00B2414D" w:rsidRDefault="009153AC">
            <w:pPr>
              <w:rPr>
                <w:b/>
              </w:rPr>
            </w:pPr>
            <w:r w:rsidRPr="00B2414D">
              <w:rPr>
                <w:b/>
              </w:rPr>
              <w:t>Apologies</w:t>
            </w:r>
          </w:p>
        </w:tc>
        <w:tc>
          <w:tcPr>
            <w:tcW w:w="6584" w:type="dxa"/>
            <w:gridSpan w:val="2"/>
          </w:tcPr>
          <w:p w14:paraId="6D19A33A" w14:textId="77777777" w:rsidR="00F16EED" w:rsidRDefault="00F16EED"/>
          <w:p w14:paraId="2D0FDFE1" w14:textId="433137CB" w:rsidR="009153AC" w:rsidRDefault="001B62EF">
            <w:r>
              <w:t>G Lamb.  D Bell</w:t>
            </w:r>
          </w:p>
        </w:tc>
      </w:tr>
      <w:tr w:rsidR="0094017F" w14:paraId="6E008019" w14:textId="77777777" w:rsidTr="0021385B">
        <w:trPr>
          <w:trHeight w:val="122"/>
        </w:trPr>
        <w:tc>
          <w:tcPr>
            <w:tcW w:w="1977" w:type="dxa"/>
          </w:tcPr>
          <w:p w14:paraId="5CF5FFC4" w14:textId="77777777" w:rsidR="00F16EED" w:rsidRDefault="00F16EED">
            <w:pPr>
              <w:rPr>
                <w:b/>
              </w:rPr>
            </w:pPr>
          </w:p>
          <w:p w14:paraId="5C1A810D" w14:textId="0B97E342" w:rsidR="009153AC" w:rsidRPr="00B2414D" w:rsidRDefault="009153AC">
            <w:pPr>
              <w:rPr>
                <w:b/>
              </w:rPr>
            </w:pPr>
            <w:r w:rsidRPr="00B2414D">
              <w:rPr>
                <w:b/>
              </w:rPr>
              <w:t>Agenda Item</w:t>
            </w:r>
          </w:p>
        </w:tc>
        <w:tc>
          <w:tcPr>
            <w:tcW w:w="5271" w:type="dxa"/>
          </w:tcPr>
          <w:p w14:paraId="1A547762" w14:textId="77777777" w:rsidR="00F16EED" w:rsidRDefault="00B2414D">
            <w:r>
              <w:t xml:space="preserve">                      </w:t>
            </w:r>
          </w:p>
          <w:p w14:paraId="7FD5C01D" w14:textId="6461E329" w:rsidR="009153AC" w:rsidRPr="00B2414D" w:rsidRDefault="009153AC" w:rsidP="00F16EED">
            <w:pPr>
              <w:jc w:val="center"/>
              <w:rPr>
                <w:b/>
              </w:rPr>
            </w:pPr>
            <w:r w:rsidRPr="00B2414D">
              <w:rPr>
                <w:b/>
              </w:rPr>
              <w:t>Notes</w:t>
            </w:r>
          </w:p>
        </w:tc>
        <w:tc>
          <w:tcPr>
            <w:tcW w:w="1313" w:type="dxa"/>
          </w:tcPr>
          <w:p w14:paraId="5A61E314" w14:textId="77777777" w:rsidR="00F16EED" w:rsidRDefault="00B2414D">
            <w:pPr>
              <w:rPr>
                <w:b/>
              </w:rPr>
            </w:pPr>
            <w:r>
              <w:t xml:space="preserve">  </w:t>
            </w:r>
            <w:r w:rsidRPr="00B2414D">
              <w:rPr>
                <w:b/>
              </w:rPr>
              <w:t xml:space="preserve"> </w:t>
            </w:r>
          </w:p>
          <w:p w14:paraId="4638040F" w14:textId="3574BC20" w:rsidR="009153AC" w:rsidRPr="00B2414D" w:rsidRDefault="009153AC">
            <w:pPr>
              <w:rPr>
                <w:b/>
              </w:rPr>
            </w:pPr>
            <w:r w:rsidRPr="00B2414D">
              <w:rPr>
                <w:b/>
              </w:rPr>
              <w:t>Action</w:t>
            </w:r>
          </w:p>
        </w:tc>
      </w:tr>
      <w:tr w:rsidR="0094017F" w14:paraId="009B3DD4" w14:textId="77777777" w:rsidTr="0021385B">
        <w:trPr>
          <w:trHeight w:val="122"/>
        </w:trPr>
        <w:tc>
          <w:tcPr>
            <w:tcW w:w="1977" w:type="dxa"/>
          </w:tcPr>
          <w:p w14:paraId="243F3851" w14:textId="77777777" w:rsidR="00B2414D" w:rsidRDefault="00B2414D"/>
          <w:p w14:paraId="2860515F" w14:textId="389123B6" w:rsidR="009153AC" w:rsidRPr="00ED2D2F" w:rsidRDefault="00C2173A">
            <w:pPr>
              <w:rPr>
                <w:b/>
              </w:rPr>
            </w:pPr>
            <w:r w:rsidRPr="00ED2D2F">
              <w:rPr>
                <w:b/>
              </w:rPr>
              <w:t>Minutes</w:t>
            </w:r>
          </w:p>
          <w:p w14:paraId="121E6A1A" w14:textId="77777777" w:rsidR="00B2414D" w:rsidRDefault="00B2414D"/>
        </w:tc>
        <w:tc>
          <w:tcPr>
            <w:tcW w:w="5271" w:type="dxa"/>
          </w:tcPr>
          <w:p w14:paraId="059EE25A" w14:textId="77777777" w:rsidR="003A4C31" w:rsidRDefault="003A4C31"/>
          <w:p w14:paraId="2E37BB63" w14:textId="5236345F" w:rsidR="009153AC" w:rsidRDefault="001B62EF">
            <w:r>
              <w:t>Minutes of the me</w:t>
            </w:r>
            <w:r w:rsidR="0021385B">
              <w:t>e</w:t>
            </w:r>
            <w:r>
              <w:t>ting of 12</w:t>
            </w:r>
            <w:r w:rsidRPr="001B62EF">
              <w:rPr>
                <w:vertAlign w:val="superscript"/>
              </w:rPr>
              <w:t>th</w:t>
            </w:r>
            <w:r>
              <w:t xml:space="preserve"> September 2018 were approved</w:t>
            </w:r>
          </w:p>
        </w:tc>
        <w:tc>
          <w:tcPr>
            <w:tcW w:w="1313" w:type="dxa"/>
          </w:tcPr>
          <w:p w14:paraId="2B1C8807" w14:textId="77777777" w:rsidR="009153AC" w:rsidRDefault="009153AC"/>
        </w:tc>
      </w:tr>
      <w:tr w:rsidR="0094017F" w14:paraId="248CB57A" w14:textId="77777777" w:rsidTr="0021385B">
        <w:trPr>
          <w:trHeight w:val="1903"/>
        </w:trPr>
        <w:tc>
          <w:tcPr>
            <w:tcW w:w="1977" w:type="dxa"/>
          </w:tcPr>
          <w:p w14:paraId="5E9F93DA" w14:textId="77777777" w:rsidR="00B2414D" w:rsidRDefault="00B2414D"/>
          <w:p w14:paraId="2AF807FC" w14:textId="77777777" w:rsidR="009153AC" w:rsidRPr="00ED2D2F" w:rsidRDefault="00B2414D">
            <w:pPr>
              <w:rPr>
                <w:b/>
              </w:rPr>
            </w:pPr>
            <w:r w:rsidRPr="00ED2D2F">
              <w:rPr>
                <w:b/>
              </w:rPr>
              <w:t>Matters Arising</w:t>
            </w:r>
          </w:p>
        </w:tc>
        <w:tc>
          <w:tcPr>
            <w:tcW w:w="5271" w:type="dxa"/>
          </w:tcPr>
          <w:p w14:paraId="0857222C" w14:textId="77777777" w:rsidR="009153AC" w:rsidRDefault="009153AC"/>
          <w:p w14:paraId="7102A468" w14:textId="57309478" w:rsidR="007C49F3" w:rsidRDefault="0021385B" w:rsidP="003D63F8">
            <w:r>
              <w:t>Performance Audit:</w:t>
            </w:r>
            <w:r w:rsidR="001B62EF">
              <w:t xml:space="preserve"> SO, RA and JJ will carry this out before the AGM.</w:t>
            </w:r>
          </w:p>
          <w:p w14:paraId="3D40F5A3" w14:textId="1A4F92EC" w:rsidR="001B62EF" w:rsidRDefault="001B62EF" w:rsidP="003D63F8">
            <w:r>
              <w:t>Flu Vaccinations; Supplies have all been used.</w:t>
            </w:r>
          </w:p>
          <w:p w14:paraId="607648E5" w14:textId="1D4E403A" w:rsidR="001B62EF" w:rsidRDefault="001B62EF" w:rsidP="003D63F8">
            <w:r>
              <w:t>Shingles Vaccine: Current supplies exhausted but more may be available. The PPG leafleted the Flu vaccination sessions to raise awareness.</w:t>
            </w:r>
          </w:p>
        </w:tc>
        <w:tc>
          <w:tcPr>
            <w:tcW w:w="1313" w:type="dxa"/>
          </w:tcPr>
          <w:p w14:paraId="34D75B6C" w14:textId="77777777" w:rsidR="009153AC" w:rsidRDefault="009153AC"/>
          <w:p w14:paraId="24F7F9E9" w14:textId="668825A5" w:rsidR="00B2414D" w:rsidRDefault="00D813C3">
            <w:r>
              <w:t>SO, RA, JJ</w:t>
            </w:r>
          </w:p>
          <w:p w14:paraId="6BF4A0CB" w14:textId="77777777" w:rsidR="002B179D" w:rsidRDefault="002B179D"/>
          <w:p w14:paraId="71E5898E" w14:textId="77777777" w:rsidR="00B2414D" w:rsidRDefault="00B2414D"/>
          <w:p w14:paraId="2E88A3F5" w14:textId="77777777" w:rsidR="00B2414D" w:rsidRDefault="00B2414D"/>
          <w:p w14:paraId="4B06B5DC" w14:textId="77777777" w:rsidR="00482A8B" w:rsidRDefault="00482A8B"/>
          <w:p w14:paraId="5B7B9A2D" w14:textId="77777777" w:rsidR="00482A8B" w:rsidRDefault="00482A8B"/>
          <w:p w14:paraId="0DDAF8F0" w14:textId="7AF14F5A" w:rsidR="007C49F3" w:rsidRPr="007C49F3" w:rsidRDefault="007C49F3" w:rsidP="003A4C31">
            <w:pPr>
              <w:rPr>
                <w:b/>
              </w:rPr>
            </w:pPr>
          </w:p>
        </w:tc>
      </w:tr>
      <w:tr w:rsidR="001B62EF" w14:paraId="4FA1D754" w14:textId="77777777" w:rsidTr="0021385B">
        <w:trPr>
          <w:trHeight w:val="3211"/>
        </w:trPr>
        <w:tc>
          <w:tcPr>
            <w:tcW w:w="1977" w:type="dxa"/>
          </w:tcPr>
          <w:p w14:paraId="44544588" w14:textId="77777777" w:rsidR="001B62EF" w:rsidRDefault="001B62EF" w:rsidP="001B62EF"/>
          <w:p w14:paraId="629183F9" w14:textId="7DBC9D7A" w:rsidR="001B62EF" w:rsidRDefault="001B62EF" w:rsidP="001B62EF">
            <w:r w:rsidRPr="001B62EF">
              <w:rPr>
                <w:b/>
              </w:rPr>
              <w:t xml:space="preserve">Communication </w:t>
            </w:r>
            <w:r w:rsidRPr="0021385B">
              <w:rPr>
                <w:b/>
              </w:rPr>
              <w:t>methods</w:t>
            </w:r>
          </w:p>
        </w:tc>
        <w:tc>
          <w:tcPr>
            <w:tcW w:w="5271" w:type="dxa"/>
          </w:tcPr>
          <w:p w14:paraId="3BF4CAD8" w14:textId="77777777" w:rsidR="001B62EF" w:rsidRDefault="001B62EF" w:rsidP="003D63F8"/>
          <w:p w14:paraId="49184B6B" w14:textId="25F7DA1D" w:rsidR="001B62EF" w:rsidRDefault="001B62EF" w:rsidP="003D63F8">
            <w:r>
              <w:t xml:space="preserve">SO and JG had been to a Patient Locality Network (PLN) meeting where experiences of communication methods were discussed. No-one has an ideal solution. Facebook was not favoured for general communication. </w:t>
            </w:r>
            <w:proofErr w:type="spellStart"/>
            <w:r>
              <w:t>Pottere</w:t>
            </w:r>
            <w:r w:rsidR="004917F2">
              <w:t>l</w:t>
            </w:r>
            <w:r>
              <w:t>ls</w:t>
            </w:r>
            <w:proofErr w:type="spellEnd"/>
            <w:r>
              <w:t xml:space="preserve"> have sent out links to a You Tube video on Social Prescribing. Garden City </w:t>
            </w:r>
            <w:proofErr w:type="gramStart"/>
            <w:r>
              <w:t>have</w:t>
            </w:r>
            <w:proofErr w:type="gramEnd"/>
            <w:r>
              <w:t xml:space="preserve"> used a Newsletter</w:t>
            </w:r>
            <w:r w:rsidR="004917F2">
              <w:t>.</w:t>
            </w:r>
          </w:p>
          <w:p w14:paraId="093EF6CA" w14:textId="77777777" w:rsidR="004917F2" w:rsidRDefault="004917F2" w:rsidP="003D63F8"/>
          <w:p w14:paraId="4DE4F895" w14:textId="33DB4E20" w:rsidR="004917F2" w:rsidRDefault="004917F2" w:rsidP="003D63F8">
            <w:r>
              <w:t xml:space="preserve">We discussed the Newsletter and were concerned that they may contain too much information and that really important information less frequently would be more valuable. Debbie </w:t>
            </w:r>
            <w:r w:rsidR="0021385B">
              <w:t>will aim to refresh the website</w:t>
            </w:r>
            <w:r>
              <w:t xml:space="preserve">. </w:t>
            </w:r>
            <w:proofErr w:type="spellStart"/>
            <w:r>
              <w:t>Knebworth</w:t>
            </w:r>
            <w:proofErr w:type="spellEnd"/>
            <w:r>
              <w:t xml:space="preserve"> have an information table in the surgery for a whole morning once a month and </w:t>
            </w:r>
            <w:r>
              <w:lastRenderedPageBreak/>
              <w:t>we agreed that this could be a good way of getting information, questions and answers in both directions.  We will set this up using the area at the far end of the downstairs waiting room. We will need to establi</w:t>
            </w:r>
            <w:r w:rsidR="00D262EE">
              <w:t>sh a process and a rota for this.</w:t>
            </w:r>
          </w:p>
          <w:p w14:paraId="6B4C8F5A" w14:textId="77777777" w:rsidR="00D262EE" w:rsidRDefault="00D262EE" w:rsidP="003D63F8"/>
          <w:p w14:paraId="3CFE2BB6" w14:textId="77777777" w:rsidR="00D262EE" w:rsidRDefault="00D262EE" w:rsidP="003D63F8">
            <w:proofErr w:type="spellStart"/>
            <w:r>
              <w:t>Knebworth</w:t>
            </w:r>
            <w:proofErr w:type="spellEnd"/>
            <w:r>
              <w:t xml:space="preserve"> have a Whole Practice meeting once a year (instead of AGM?) where key topics are presented/discussed.</w:t>
            </w:r>
          </w:p>
          <w:p w14:paraId="7DDFC852" w14:textId="77777777" w:rsidR="00D262EE" w:rsidRDefault="00D262EE" w:rsidP="003D63F8"/>
          <w:p w14:paraId="0380E258" w14:textId="5C56A93E" w:rsidR="00D262EE" w:rsidRDefault="00D262EE" w:rsidP="003D63F8">
            <w:r>
              <w:t>Concern was expressed that some groups, for exampl</w:t>
            </w:r>
            <w:r w:rsidR="0021385B">
              <w:t>e teenagers, new undergraduates</w:t>
            </w:r>
            <w:r>
              <w:t>, fall through the communication net. It was acknowledged that this is a difficult area</w:t>
            </w:r>
            <w:r w:rsidR="00D813C3">
              <w:t>. P</w:t>
            </w:r>
            <w:r>
              <w:t>arental influence may be at a minimum</w:t>
            </w:r>
            <w:r w:rsidR="00D813C3">
              <w:t>!</w:t>
            </w:r>
          </w:p>
        </w:tc>
        <w:tc>
          <w:tcPr>
            <w:tcW w:w="1313" w:type="dxa"/>
          </w:tcPr>
          <w:p w14:paraId="1E47937F" w14:textId="77777777" w:rsidR="001B62EF" w:rsidRDefault="001B62EF"/>
          <w:p w14:paraId="3AF22AEE" w14:textId="77777777" w:rsidR="001B62EF" w:rsidRDefault="001B62EF"/>
          <w:p w14:paraId="49EF9A7B" w14:textId="77777777" w:rsidR="003F4B38" w:rsidRDefault="003F4B38"/>
          <w:p w14:paraId="080636B4" w14:textId="77777777" w:rsidR="003F4B38" w:rsidRDefault="003F4B38"/>
          <w:p w14:paraId="716D5EF2" w14:textId="77777777" w:rsidR="003F4B38" w:rsidRDefault="003F4B38"/>
          <w:p w14:paraId="0BE055AA" w14:textId="77777777" w:rsidR="003F4B38" w:rsidRDefault="003F4B38"/>
          <w:p w14:paraId="38431607" w14:textId="77777777" w:rsidR="003F4B38" w:rsidRDefault="003F4B38"/>
          <w:p w14:paraId="00B0D806" w14:textId="77777777" w:rsidR="003F4B38" w:rsidRDefault="003F4B38"/>
          <w:p w14:paraId="1B5C0A9D" w14:textId="77777777" w:rsidR="003F4B38" w:rsidRDefault="003F4B38"/>
          <w:p w14:paraId="350FF7DD" w14:textId="77777777" w:rsidR="003F4B38" w:rsidRDefault="003F4B38"/>
          <w:p w14:paraId="40A49B8F" w14:textId="77777777" w:rsidR="003F4B38" w:rsidRDefault="003F4B38"/>
          <w:p w14:paraId="05F09CF9" w14:textId="77777777" w:rsidR="003F4B38" w:rsidRDefault="003F4B38"/>
          <w:p w14:paraId="7AC2BA58" w14:textId="77777777" w:rsidR="003F4B38" w:rsidRDefault="003F4B38"/>
          <w:p w14:paraId="1B73C386" w14:textId="101908FB" w:rsidR="003F4B38" w:rsidRDefault="00D813C3">
            <w:r>
              <w:t>DC</w:t>
            </w:r>
          </w:p>
          <w:p w14:paraId="4320A167" w14:textId="77777777" w:rsidR="003F4B38" w:rsidRDefault="003F4B38"/>
          <w:p w14:paraId="55DCCF53" w14:textId="77777777" w:rsidR="003F4B38" w:rsidRDefault="003F4B38"/>
          <w:p w14:paraId="130A7401" w14:textId="77777777" w:rsidR="003F4B38" w:rsidRDefault="003F4B38"/>
          <w:p w14:paraId="1310FD78" w14:textId="77777777" w:rsidR="003F4B38" w:rsidRDefault="003F4B38"/>
          <w:p w14:paraId="0DD8936D" w14:textId="489C843B" w:rsidR="003F4B38" w:rsidRDefault="003F4B38">
            <w:r>
              <w:t>All</w:t>
            </w:r>
          </w:p>
          <w:p w14:paraId="7765C459" w14:textId="77777777" w:rsidR="001B62EF" w:rsidRDefault="001B62EF"/>
          <w:p w14:paraId="162A8D03" w14:textId="77777777" w:rsidR="001B62EF" w:rsidRDefault="001B62EF"/>
          <w:p w14:paraId="7970572C" w14:textId="77777777" w:rsidR="001B62EF" w:rsidRDefault="001B62EF"/>
          <w:p w14:paraId="65CD1DD5" w14:textId="77777777" w:rsidR="001B62EF" w:rsidRDefault="001B62EF"/>
          <w:p w14:paraId="08FE4F1F" w14:textId="77777777" w:rsidR="001B62EF" w:rsidRDefault="001B62EF"/>
          <w:p w14:paraId="1F2E0A77" w14:textId="77777777" w:rsidR="001B62EF" w:rsidRDefault="001B62EF"/>
          <w:p w14:paraId="0277F941" w14:textId="77777777" w:rsidR="001B62EF" w:rsidRDefault="001B62EF" w:rsidP="003A4C31"/>
        </w:tc>
      </w:tr>
      <w:tr w:rsidR="007C49F3" w14:paraId="68475A94" w14:textId="77777777" w:rsidTr="0021385B">
        <w:trPr>
          <w:trHeight w:val="2021"/>
        </w:trPr>
        <w:tc>
          <w:tcPr>
            <w:tcW w:w="1977" w:type="dxa"/>
          </w:tcPr>
          <w:p w14:paraId="04DCF748" w14:textId="64214478" w:rsidR="007C49F3" w:rsidRDefault="007C49F3" w:rsidP="007C49F3"/>
          <w:p w14:paraId="1EC4C927" w14:textId="36FF3C73" w:rsidR="007C49F3" w:rsidRPr="003F4B38" w:rsidRDefault="00D262EE" w:rsidP="003D63F8">
            <w:pPr>
              <w:rPr>
                <w:b/>
              </w:rPr>
            </w:pPr>
            <w:r w:rsidRPr="003F4B38">
              <w:rPr>
                <w:b/>
              </w:rPr>
              <w:t>Social Prescribing</w:t>
            </w:r>
          </w:p>
        </w:tc>
        <w:tc>
          <w:tcPr>
            <w:tcW w:w="5271" w:type="dxa"/>
          </w:tcPr>
          <w:p w14:paraId="0A12FFFF" w14:textId="77777777" w:rsidR="007C49F3" w:rsidRDefault="007C49F3" w:rsidP="00C2173A"/>
          <w:p w14:paraId="3CC4F049" w14:textId="03A7A1CB" w:rsidR="007C49F3" w:rsidRDefault="003F4B38" w:rsidP="003D63F8">
            <w:r>
              <w:t>The Herts H</w:t>
            </w:r>
            <w:r w:rsidR="00D262EE">
              <w:t xml:space="preserve">elp leaflet had been circulated and we will be placing copies in the Community Café, The Surgery </w:t>
            </w:r>
            <w:r>
              <w:t>and the Library.</w:t>
            </w:r>
          </w:p>
          <w:p w14:paraId="378997C9" w14:textId="77777777" w:rsidR="003F4B38" w:rsidRDefault="003F4B38" w:rsidP="003D63F8">
            <w:r>
              <w:t>CCG informs us that there is also a Hospital and Community Navigation Service that is being extended throughout ENH and Herts Valleys CCGs, funded by both of them and HCC. Some Practices have become involved in this, setting up Community Navigation Clinics.</w:t>
            </w:r>
          </w:p>
          <w:p w14:paraId="746BD25B" w14:textId="77777777" w:rsidR="003F4B38" w:rsidRDefault="003F4B38" w:rsidP="003D63F8">
            <w:r>
              <w:t>Further discussion is needed.</w:t>
            </w:r>
          </w:p>
          <w:p w14:paraId="7E659F07" w14:textId="1FD6E840" w:rsidR="003F4B38" w:rsidRDefault="003F4B38" w:rsidP="003D63F8">
            <w:proofErr w:type="spellStart"/>
            <w:r>
              <w:t>POwH</w:t>
            </w:r>
            <w:r w:rsidR="0021385B">
              <w:t>ER</w:t>
            </w:r>
            <w:proofErr w:type="spellEnd"/>
            <w:r w:rsidR="0021385B">
              <w:t xml:space="preserve"> is another community service</w:t>
            </w:r>
            <w:r w:rsidR="00D813C3">
              <w:t>, local base in Stevenage.</w:t>
            </w:r>
          </w:p>
        </w:tc>
        <w:tc>
          <w:tcPr>
            <w:tcW w:w="1313" w:type="dxa"/>
          </w:tcPr>
          <w:p w14:paraId="0B016C20" w14:textId="77777777" w:rsidR="007C49F3" w:rsidRDefault="007C49F3" w:rsidP="007C49F3"/>
          <w:p w14:paraId="4E9E206D" w14:textId="77777777" w:rsidR="003D1B44" w:rsidRDefault="003D1B44" w:rsidP="007C49F3"/>
          <w:p w14:paraId="22F9FC08" w14:textId="77777777" w:rsidR="003D1B44" w:rsidRDefault="003D1B44" w:rsidP="007C49F3"/>
          <w:p w14:paraId="0C08C3F6" w14:textId="77777777" w:rsidR="003D1B44" w:rsidRDefault="003D1B44" w:rsidP="007C49F3"/>
          <w:p w14:paraId="415504E6" w14:textId="77777777" w:rsidR="003D1B44" w:rsidRDefault="003D1B44" w:rsidP="007C49F3"/>
          <w:p w14:paraId="1B92C2C9" w14:textId="4E602641" w:rsidR="003D1B44" w:rsidRDefault="003D1B44" w:rsidP="007C49F3"/>
        </w:tc>
      </w:tr>
      <w:tr w:rsidR="0016589C" w14:paraId="4845727D" w14:textId="77777777" w:rsidTr="0021385B">
        <w:trPr>
          <w:trHeight w:val="1665"/>
        </w:trPr>
        <w:tc>
          <w:tcPr>
            <w:tcW w:w="1977" w:type="dxa"/>
          </w:tcPr>
          <w:p w14:paraId="1D46BFC5" w14:textId="6A42F81C" w:rsidR="0016589C" w:rsidRDefault="0016589C" w:rsidP="007C49F3"/>
          <w:p w14:paraId="6871AD14" w14:textId="1477C567" w:rsidR="0016589C" w:rsidRPr="00ED2D2F" w:rsidRDefault="003F4B38" w:rsidP="003D63F8">
            <w:pPr>
              <w:rPr>
                <w:b/>
              </w:rPr>
            </w:pPr>
            <w:r>
              <w:rPr>
                <w:b/>
              </w:rPr>
              <w:t>Stroke Leaflets</w:t>
            </w:r>
          </w:p>
        </w:tc>
        <w:tc>
          <w:tcPr>
            <w:tcW w:w="5271" w:type="dxa"/>
          </w:tcPr>
          <w:p w14:paraId="5E073715" w14:textId="77777777" w:rsidR="0016589C" w:rsidRDefault="0016589C" w:rsidP="00C2173A"/>
          <w:p w14:paraId="6C09C9DB" w14:textId="134B9D41" w:rsidR="003F4B38" w:rsidRDefault="003F4B38" w:rsidP="00C2173A">
            <w:r>
              <w:t>We have some of these and an information pack. Stroke is currently running on the Screens. We need to work out how to get information out more widely (see info table comment above.</w:t>
            </w:r>
            <w:r w:rsidR="00D813C3">
              <w:t>).</w:t>
            </w:r>
          </w:p>
        </w:tc>
        <w:tc>
          <w:tcPr>
            <w:tcW w:w="1313" w:type="dxa"/>
          </w:tcPr>
          <w:p w14:paraId="35DC4298" w14:textId="77777777" w:rsidR="0016589C" w:rsidRDefault="0016589C" w:rsidP="007C49F3"/>
          <w:p w14:paraId="4E91BE7C" w14:textId="59A87962" w:rsidR="0016589C" w:rsidRDefault="0016589C" w:rsidP="007C49F3"/>
        </w:tc>
      </w:tr>
      <w:tr w:rsidR="00E2258A" w14:paraId="2C1CE99C" w14:textId="77777777" w:rsidTr="0021385B">
        <w:trPr>
          <w:trHeight w:val="3075"/>
        </w:trPr>
        <w:tc>
          <w:tcPr>
            <w:tcW w:w="1977" w:type="dxa"/>
          </w:tcPr>
          <w:p w14:paraId="28FF5D60" w14:textId="4CF10AD1" w:rsidR="00E2258A" w:rsidRDefault="00E2258A" w:rsidP="007C49F3"/>
          <w:p w14:paraId="0CFD67C4" w14:textId="5FDA9582" w:rsidR="00E2258A" w:rsidRPr="00ED2D2F" w:rsidRDefault="004128FE" w:rsidP="007C49F3">
            <w:pPr>
              <w:rPr>
                <w:b/>
              </w:rPr>
            </w:pPr>
            <w:r>
              <w:rPr>
                <w:b/>
              </w:rPr>
              <w:t>Medicines waste</w:t>
            </w:r>
          </w:p>
        </w:tc>
        <w:tc>
          <w:tcPr>
            <w:tcW w:w="5271" w:type="dxa"/>
          </w:tcPr>
          <w:p w14:paraId="4A2526FD" w14:textId="77777777" w:rsidR="00E2258A" w:rsidRDefault="00E2258A" w:rsidP="00C2173A"/>
          <w:p w14:paraId="481B7A95" w14:textId="77777777" w:rsidR="00E2258A" w:rsidRDefault="004128FE" w:rsidP="00C2173A">
            <w:r>
              <w:t>The cost of medicines prescribed but unused in Herts and West Essex is £7M pa. There is currently a campaign encouraging patients to check that not only do they have the right medicines but that unwanted ones are not carried out of the pharmacy.</w:t>
            </w:r>
          </w:p>
          <w:p w14:paraId="7082761C" w14:textId="136E1D6D" w:rsidR="004128FE" w:rsidRDefault="004128FE" w:rsidP="00C2173A">
            <w:r>
              <w:t>Medicines waste and unnecessary stockpiling by patients is also what underpins the unwillingness of NHS England to move away from  monthly repeat prescriptions for chronic medication despite concerns about shortages of critical medication post 29</w:t>
            </w:r>
            <w:r w:rsidRPr="004128FE">
              <w:rPr>
                <w:vertAlign w:val="superscript"/>
              </w:rPr>
              <w:t>th</w:t>
            </w:r>
            <w:r>
              <w:t xml:space="preserve"> March 2019.</w:t>
            </w:r>
          </w:p>
        </w:tc>
        <w:tc>
          <w:tcPr>
            <w:tcW w:w="1313" w:type="dxa"/>
          </w:tcPr>
          <w:p w14:paraId="433FBB81" w14:textId="77777777" w:rsidR="00E2258A" w:rsidRDefault="00E2258A" w:rsidP="007C49F3"/>
          <w:p w14:paraId="57F9FAF2" w14:textId="2F45826A" w:rsidR="00950CDA" w:rsidRDefault="00950CDA" w:rsidP="007C49F3"/>
        </w:tc>
      </w:tr>
      <w:tr w:rsidR="004128FE" w14:paraId="6CC939A5" w14:textId="77777777" w:rsidTr="0021385B">
        <w:trPr>
          <w:trHeight w:val="493"/>
        </w:trPr>
        <w:tc>
          <w:tcPr>
            <w:tcW w:w="1977" w:type="dxa"/>
          </w:tcPr>
          <w:p w14:paraId="026B91B4" w14:textId="77777777" w:rsidR="004128FE" w:rsidRDefault="004128FE" w:rsidP="007C49F3"/>
          <w:p w14:paraId="429D45BA" w14:textId="73C15538" w:rsidR="004128FE" w:rsidRPr="004128FE" w:rsidRDefault="004128FE" w:rsidP="007C49F3">
            <w:pPr>
              <w:rPr>
                <w:b/>
              </w:rPr>
            </w:pPr>
            <w:r w:rsidRPr="004128FE">
              <w:rPr>
                <w:b/>
              </w:rPr>
              <w:t>OTC Medicines</w:t>
            </w:r>
          </w:p>
        </w:tc>
        <w:tc>
          <w:tcPr>
            <w:tcW w:w="5271" w:type="dxa"/>
          </w:tcPr>
          <w:p w14:paraId="2A6C2FAF" w14:textId="77777777" w:rsidR="004128FE" w:rsidRDefault="004128FE" w:rsidP="00C2173A"/>
          <w:p w14:paraId="5AEF3357" w14:textId="78DA3C62" w:rsidR="004128FE" w:rsidRDefault="004128FE" w:rsidP="00C2173A">
            <w:r>
              <w:t>The policy on OTC medicines is now in place</w:t>
            </w:r>
          </w:p>
          <w:p w14:paraId="2688CEFB" w14:textId="77777777" w:rsidR="004128FE" w:rsidRDefault="004128FE" w:rsidP="00C2173A"/>
        </w:tc>
        <w:tc>
          <w:tcPr>
            <w:tcW w:w="1313" w:type="dxa"/>
          </w:tcPr>
          <w:p w14:paraId="697947ED" w14:textId="77777777" w:rsidR="004128FE" w:rsidRDefault="004128FE" w:rsidP="007C49F3"/>
        </w:tc>
      </w:tr>
      <w:tr w:rsidR="0016589C" w14:paraId="541C0A1F" w14:textId="77777777" w:rsidTr="0021385B">
        <w:trPr>
          <w:trHeight w:val="1186"/>
        </w:trPr>
        <w:tc>
          <w:tcPr>
            <w:tcW w:w="1977" w:type="dxa"/>
          </w:tcPr>
          <w:p w14:paraId="3394AE3F" w14:textId="2591740A" w:rsidR="0016589C" w:rsidRDefault="0016589C" w:rsidP="007C49F3"/>
          <w:p w14:paraId="55311C48" w14:textId="674B79C7" w:rsidR="0016589C" w:rsidRPr="00ED2D2F" w:rsidRDefault="004128FE" w:rsidP="003D63F8">
            <w:pPr>
              <w:rPr>
                <w:b/>
              </w:rPr>
            </w:pPr>
            <w:r>
              <w:rPr>
                <w:b/>
              </w:rPr>
              <w:t xml:space="preserve">Magazine Articles: </w:t>
            </w:r>
          </w:p>
        </w:tc>
        <w:tc>
          <w:tcPr>
            <w:tcW w:w="5271" w:type="dxa"/>
          </w:tcPr>
          <w:p w14:paraId="4AC9F323" w14:textId="77777777" w:rsidR="0016589C" w:rsidRDefault="0016589C" w:rsidP="00C2173A"/>
          <w:p w14:paraId="2F48A2A7" w14:textId="36C86991" w:rsidR="00C32D1C" w:rsidRDefault="004128FE" w:rsidP="003D63F8">
            <w:r>
              <w:t>The February Article will be on Cervical Cancer</w:t>
            </w:r>
            <w:r w:rsidR="00C32D1C">
              <w:t>, Jan</w:t>
            </w:r>
            <w:r w:rsidR="00D813C3">
              <w:t>uary is Cervical Cancer Awarenes</w:t>
            </w:r>
            <w:r w:rsidR="00C32D1C">
              <w:t>s Month. Three slides have been produced (question as to whether vaccination should be more prominent in these).</w:t>
            </w:r>
          </w:p>
          <w:p w14:paraId="5816D623" w14:textId="075220EC" w:rsidR="0016589C" w:rsidRDefault="00C32D1C" w:rsidP="003D63F8">
            <w:r>
              <w:t xml:space="preserve">Post meeting note: From next year </w:t>
            </w:r>
            <w:r w:rsidR="0021385B">
              <w:t xml:space="preserve">vaccination </w:t>
            </w:r>
            <w:r>
              <w:t>will be available for boys</w:t>
            </w:r>
            <w:r w:rsidR="00D91339">
              <w:t>, to enhance “herd immunity</w:t>
            </w:r>
            <w:proofErr w:type="gramStart"/>
            <w:r w:rsidR="00D91339">
              <w:t>” .</w:t>
            </w:r>
            <w:proofErr w:type="gramEnd"/>
          </w:p>
        </w:tc>
        <w:tc>
          <w:tcPr>
            <w:tcW w:w="1313" w:type="dxa"/>
          </w:tcPr>
          <w:p w14:paraId="6409B4D2" w14:textId="77777777" w:rsidR="00ED6C64" w:rsidRDefault="00ED6C64" w:rsidP="007C49F3"/>
          <w:p w14:paraId="7F21F0B3" w14:textId="21A12CCE" w:rsidR="004E41A3" w:rsidRDefault="004E41A3" w:rsidP="007C49F3"/>
        </w:tc>
      </w:tr>
      <w:tr w:rsidR="00C352D0" w14:paraId="2654203C" w14:textId="77777777" w:rsidTr="0021385B">
        <w:trPr>
          <w:trHeight w:val="1019"/>
        </w:trPr>
        <w:tc>
          <w:tcPr>
            <w:tcW w:w="1977" w:type="dxa"/>
          </w:tcPr>
          <w:p w14:paraId="40E7F617" w14:textId="77777777" w:rsidR="00C352D0" w:rsidRDefault="00C352D0" w:rsidP="00B2414D"/>
          <w:p w14:paraId="4E47FEEF" w14:textId="48CCB1DC" w:rsidR="00C352D0" w:rsidRPr="00ED2D2F" w:rsidRDefault="00C32D1C" w:rsidP="00B2414D">
            <w:pPr>
              <w:rPr>
                <w:b/>
              </w:rPr>
            </w:pPr>
            <w:r>
              <w:rPr>
                <w:b/>
              </w:rPr>
              <w:t>Frequency of Meetings</w:t>
            </w:r>
          </w:p>
        </w:tc>
        <w:tc>
          <w:tcPr>
            <w:tcW w:w="5271" w:type="dxa"/>
          </w:tcPr>
          <w:p w14:paraId="18E415EC" w14:textId="77777777" w:rsidR="00C352D0" w:rsidRDefault="00C352D0" w:rsidP="00C2173A"/>
          <w:p w14:paraId="32F79C28" w14:textId="6FD0238E" w:rsidR="007E09CE" w:rsidRDefault="00C32D1C" w:rsidP="007E09CE">
            <w:r>
              <w:t>We still need to finalise this, perhaps at AGM.</w:t>
            </w:r>
          </w:p>
          <w:p w14:paraId="71BBD7A6" w14:textId="77777777" w:rsidR="007E09CE" w:rsidRDefault="007E09CE" w:rsidP="007E09CE"/>
          <w:p w14:paraId="3B0BFE73" w14:textId="602E77EE" w:rsidR="007E09CE" w:rsidRDefault="007E09CE" w:rsidP="007E09CE"/>
        </w:tc>
        <w:tc>
          <w:tcPr>
            <w:tcW w:w="1313" w:type="dxa"/>
          </w:tcPr>
          <w:p w14:paraId="14775DDD" w14:textId="77777777" w:rsidR="00C352D0" w:rsidRDefault="00C352D0"/>
          <w:p w14:paraId="4258A840" w14:textId="77777777" w:rsidR="00C352D0" w:rsidRDefault="00C352D0"/>
          <w:p w14:paraId="5E3B70BC" w14:textId="77777777" w:rsidR="00C352D0" w:rsidRDefault="00C352D0"/>
          <w:p w14:paraId="562D63A2" w14:textId="18A8DFDF" w:rsidR="00C352D0" w:rsidRDefault="00C352D0"/>
        </w:tc>
      </w:tr>
      <w:tr w:rsidR="00C352D0" w14:paraId="70BBA6A5" w14:textId="77777777" w:rsidTr="0021385B">
        <w:trPr>
          <w:trHeight w:val="594"/>
        </w:trPr>
        <w:tc>
          <w:tcPr>
            <w:tcW w:w="1977" w:type="dxa"/>
          </w:tcPr>
          <w:p w14:paraId="1F056D7F" w14:textId="77777777" w:rsidR="00C352D0" w:rsidRDefault="00C352D0" w:rsidP="00B2414D"/>
          <w:p w14:paraId="0CF8A7A3" w14:textId="1EF0E83D" w:rsidR="00C352D0" w:rsidRPr="00ED2D2F" w:rsidRDefault="00C32D1C" w:rsidP="00B2414D">
            <w:pPr>
              <w:rPr>
                <w:b/>
              </w:rPr>
            </w:pPr>
            <w:r>
              <w:rPr>
                <w:b/>
              </w:rPr>
              <w:t>AGM</w:t>
            </w:r>
          </w:p>
        </w:tc>
        <w:tc>
          <w:tcPr>
            <w:tcW w:w="5271" w:type="dxa"/>
          </w:tcPr>
          <w:p w14:paraId="60252349" w14:textId="77777777" w:rsidR="00C352D0" w:rsidRDefault="00C352D0" w:rsidP="00C2173A"/>
          <w:p w14:paraId="3A43D61B" w14:textId="74C59F99" w:rsidR="00C352D0" w:rsidRDefault="00C32D1C" w:rsidP="00C2173A">
            <w:r>
              <w:t xml:space="preserve">Date is </w:t>
            </w:r>
            <w:r w:rsidR="00182C40">
              <w:t>25</w:t>
            </w:r>
            <w:r w:rsidR="00182C40" w:rsidRPr="00182C40">
              <w:rPr>
                <w:vertAlign w:val="superscript"/>
              </w:rPr>
              <w:t>th</w:t>
            </w:r>
            <w:r w:rsidR="00182C40">
              <w:t xml:space="preserve"> February 2019 Bridge Cottage 7pm</w:t>
            </w:r>
            <w:r w:rsidR="00D813C3">
              <w:t>/ JG has indicated very clearly that he will be standing down as Chair so we need a replacement. Those interested should contact IS.</w:t>
            </w:r>
          </w:p>
        </w:tc>
        <w:tc>
          <w:tcPr>
            <w:tcW w:w="1313" w:type="dxa"/>
          </w:tcPr>
          <w:p w14:paraId="7E39475A" w14:textId="77777777" w:rsidR="00C352D0" w:rsidRDefault="00C352D0"/>
          <w:p w14:paraId="5779A4FF" w14:textId="42566C71" w:rsidR="00C352D0" w:rsidRDefault="00D813C3" w:rsidP="003D63F8">
            <w:r>
              <w:t>All</w:t>
            </w:r>
          </w:p>
        </w:tc>
      </w:tr>
      <w:tr w:rsidR="00C352D0" w14:paraId="4310D45D" w14:textId="77777777" w:rsidTr="0021385B">
        <w:trPr>
          <w:trHeight w:val="1019"/>
        </w:trPr>
        <w:tc>
          <w:tcPr>
            <w:tcW w:w="1977" w:type="dxa"/>
          </w:tcPr>
          <w:p w14:paraId="05341C7E" w14:textId="77777777" w:rsidR="00C352D0" w:rsidRPr="00ED2D2F" w:rsidRDefault="00C352D0" w:rsidP="00B2414D">
            <w:pPr>
              <w:rPr>
                <w:b/>
              </w:rPr>
            </w:pPr>
          </w:p>
          <w:p w14:paraId="67490C02" w14:textId="395CE8A2" w:rsidR="00C352D0" w:rsidRDefault="00182C40" w:rsidP="003D63F8">
            <w:r w:rsidRPr="00182C40">
              <w:rPr>
                <w:b/>
              </w:rPr>
              <w:t>Date of next</w:t>
            </w:r>
            <w:r>
              <w:t xml:space="preserve"> </w:t>
            </w:r>
            <w:r w:rsidRPr="00182C40">
              <w:rPr>
                <w:b/>
              </w:rPr>
              <w:t>meeting:</w:t>
            </w:r>
          </w:p>
        </w:tc>
        <w:tc>
          <w:tcPr>
            <w:tcW w:w="5271" w:type="dxa"/>
          </w:tcPr>
          <w:p w14:paraId="6D4A68AC" w14:textId="77777777" w:rsidR="00C352D0" w:rsidRDefault="00C352D0" w:rsidP="00C2173A"/>
          <w:p w14:paraId="785EA88D" w14:textId="53F143BE" w:rsidR="00C352D0" w:rsidRDefault="00182C40" w:rsidP="00C352D0">
            <w:r>
              <w:t>25</w:t>
            </w:r>
            <w:r w:rsidRPr="00182C40">
              <w:rPr>
                <w:vertAlign w:val="superscript"/>
              </w:rPr>
              <w:t>th</w:t>
            </w:r>
            <w:r>
              <w:t xml:space="preserve"> January 10.am Bridge Cottage</w:t>
            </w:r>
          </w:p>
        </w:tc>
        <w:tc>
          <w:tcPr>
            <w:tcW w:w="1313" w:type="dxa"/>
          </w:tcPr>
          <w:p w14:paraId="088B12C1" w14:textId="77777777" w:rsidR="00C352D0" w:rsidRDefault="00C352D0"/>
          <w:p w14:paraId="627524C7" w14:textId="5A5B3893" w:rsidR="00D813C3" w:rsidRDefault="00D813C3">
            <w:r>
              <w:t>All</w:t>
            </w:r>
          </w:p>
        </w:tc>
      </w:tr>
      <w:tr w:rsidR="00C352D0" w14:paraId="1D723D99" w14:textId="77777777" w:rsidTr="0021385B">
        <w:trPr>
          <w:trHeight w:val="1019"/>
        </w:trPr>
        <w:tc>
          <w:tcPr>
            <w:tcW w:w="1977" w:type="dxa"/>
          </w:tcPr>
          <w:p w14:paraId="0AAFE29F" w14:textId="77777777" w:rsidR="00C352D0" w:rsidRDefault="00C352D0" w:rsidP="00B2414D"/>
          <w:p w14:paraId="1BEC46E8" w14:textId="69C0B3D3" w:rsidR="00C352D0" w:rsidRPr="00ED2D2F" w:rsidRDefault="00182C40" w:rsidP="00B2414D">
            <w:pPr>
              <w:rPr>
                <w:b/>
              </w:rPr>
            </w:pPr>
            <w:r>
              <w:rPr>
                <w:b/>
              </w:rPr>
              <w:t>AOB</w:t>
            </w:r>
          </w:p>
        </w:tc>
        <w:tc>
          <w:tcPr>
            <w:tcW w:w="5271" w:type="dxa"/>
          </w:tcPr>
          <w:p w14:paraId="02DD3250" w14:textId="77777777" w:rsidR="00C352D0" w:rsidRDefault="00C352D0" w:rsidP="00C2173A"/>
          <w:p w14:paraId="1545FE5D" w14:textId="77777777" w:rsidR="00C352D0" w:rsidRDefault="00182C40" w:rsidP="00C2173A">
            <w:r>
              <w:t>Flash Glucose Monitoring: This is available via Diabetes Clinics for those who qualify by nature of their condition (despite reports of postcode lottery this is now throughout England)</w:t>
            </w:r>
          </w:p>
          <w:p w14:paraId="393BFA92" w14:textId="77777777" w:rsidR="00182C40" w:rsidRDefault="00182C40" w:rsidP="00C2173A"/>
          <w:p w14:paraId="28162972" w14:textId="5CA5912F" w:rsidR="00182C40" w:rsidRDefault="00182C40" w:rsidP="00C2173A">
            <w:r>
              <w:t>Members are encouraged to complete the Surv</w:t>
            </w:r>
            <w:r w:rsidR="0021385B">
              <w:t>ey noted in the “three things” email</w:t>
            </w:r>
            <w:r w:rsidR="00D813C3">
              <w:t>.</w:t>
            </w:r>
          </w:p>
          <w:p w14:paraId="50B46EF6" w14:textId="77777777" w:rsidR="00D813C3" w:rsidRDefault="00D813C3" w:rsidP="00C2173A"/>
          <w:p w14:paraId="4799907E" w14:textId="77777777" w:rsidR="00D813C3" w:rsidRDefault="00D813C3" w:rsidP="00C2173A">
            <w:r>
              <w:t>A G-S reported to JG that the Chair of NAPP has resigned and the future is somewhat  uncertain at present</w:t>
            </w:r>
          </w:p>
          <w:p w14:paraId="3021B0CC" w14:textId="77777777" w:rsidR="00D813C3" w:rsidRDefault="00D813C3" w:rsidP="00C2173A"/>
          <w:p w14:paraId="5268F69D" w14:textId="2C3C1C9D" w:rsidR="00D813C3" w:rsidRDefault="00D813C3" w:rsidP="00C2173A">
            <w:r>
              <w:t xml:space="preserve">JG, AG-S and </w:t>
            </w:r>
            <w:proofErr w:type="gramStart"/>
            <w:r>
              <w:t>AN</w:t>
            </w:r>
            <w:proofErr w:type="gramEnd"/>
            <w:r>
              <w:t xml:space="preserve"> will be going to the CCG celebration on 12</w:t>
            </w:r>
            <w:r w:rsidRPr="00D813C3">
              <w:rPr>
                <w:vertAlign w:val="superscript"/>
              </w:rPr>
              <w:t>th</w:t>
            </w:r>
            <w:r>
              <w:t xml:space="preserve"> December.</w:t>
            </w:r>
          </w:p>
        </w:tc>
        <w:tc>
          <w:tcPr>
            <w:tcW w:w="1313" w:type="dxa"/>
          </w:tcPr>
          <w:p w14:paraId="7788008C" w14:textId="77777777" w:rsidR="00C352D0" w:rsidRDefault="00C352D0"/>
          <w:p w14:paraId="72B59145" w14:textId="77777777" w:rsidR="00C352D0" w:rsidRDefault="00C352D0"/>
          <w:p w14:paraId="3A92E94C" w14:textId="77777777" w:rsidR="00182C40" w:rsidRDefault="00182C40"/>
          <w:p w14:paraId="310CCB5F" w14:textId="77777777" w:rsidR="00182C40" w:rsidRDefault="00182C40"/>
          <w:p w14:paraId="52E2CF48" w14:textId="77777777" w:rsidR="00182C40" w:rsidRDefault="00182C40"/>
          <w:p w14:paraId="6236D9D7" w14:textId="77777777" w:rsidR="00182C40" w:rsidRDefault="00182C40"/>
          <w:p w14:paraId="1FC9D80D" w14:textId="315255EF" w:rsidR="00182C40" w:rsidRDefault="00182C40">
            <w:r>
              <w:t>All</w:t>
            </w:r>
          </w:p>
        </w:tc>
      </w:tr>
      <w:tr w:rsidR="00182C40" w14:paraId="7CE0AD08" w14:textId="77777777" w:rsidTr="0021385B">
        <w:trPr>
          <w:trHeight w:val="1019"/>
        </w:trPr>
        <w:tc>
          <w:tcPr>
            <w:tcW w:w="8561" w:type="dxa"/>
            <w:gridSpan w:val="3"/>
            <w:tcBorders>
              <w:left w:val="nil"/>
              <w:bottom w:val="nil"/>
              <w:right w:val="nil"/>
            </w:tcBorders>
          </w:tcPr>
          <w:p w14:paraId="16C77503" w14:textId="4930C2BD" w:rsidR="00182C40" w:rsidRDefault="00182C40"/>
        </w:tc>
      </w:tr>
      <w:tr w:rsidR="00182C40" w14:paraId="49E1F9B7" w14:textId="77777777" w:rsidTr="0021385B">
        <w:trPr>
          <w:trHeight w:val="1019"/>
        </w:trPr>
        <w:tc>
          <w:tcPr>
            <w:tcW w:w="8561" w:type="dxa"/>
            <w:gridSpan w:val="3"/>
            <w:tcBorders>
              <w:top w:val="nil"/>
              <w:left w:val="nil"/>
              <w:bottom w:val="nil"/>
              <w:right w:val="nil"/>
            </w:tcBorders>
          </w:tcPr>
          <w:p w14:paraId="4ADAE076" w14:textId="77777777" w:rsidR="00182C40" w:rsidRDefault="00182C40" w:rsidP="00B2414D"/>
        </w:tc>
      </w:tr>
    </w:tbl>
    <w:p w14:paraId="15005837" w14:textId="2D2AA732" w:rsidR="00D356BC" w:rsidRDefault="00D356BC">
      <w:bookmarkStart w:id="0" w:name="_GoBack"/>
      <w:bookmarkEnd w:id="0"/>
    </w:p>
    <w:sectPr w:rsidR="00D356BC" w:rsidSect="00DC7A24">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D02D6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y Nation">
    <w15:presenceInfo w15:providerId="Windows Live" w15:userId="a799f74e51269d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AC"/>
    <w:rsid w:val="00002BD9"/>
    <w:rsid w:val="000663AA"/>
    <w:rsid w:val="000E4BB2"/>
    <w:rsid w:val="001321D1"/>
    <w:rsid w:val="00143B81"/>
    <w:rsid w:val="0016589C"/>
    <w:rsid w:val="00182C40"/>
    <w:rsid w:val="00183CCF"/>
    <w:rsid w:val="001A579E"/>
    <w:rsid w:val="001B62EF"/>
    <w:rsid w:val="001C18B8"/>
    <w:rsid w:val="00210D0F"/>
    <w:rsid w:val="0021385B"/>
    <w:rsid w:val="00215D31"/>
    <w:rsid w:val="002B179D"/>
    <w:rsid w:val="003A0BA8"/>
    <w:rsid w:val="003A4C31"/>
    <w:rsid w:val="003A54EE"/>
    <w:rsid w:val="003D1B44"/>
    <w:rsid w:val="003D63F8"/>
    <w:rsid w:val="003F4B38"/>
    <w:rsid w:val="004128FE"/>
    <w:rsid w:val="00461367"/>
    <w:rsid w:val="00473D05"/>
    <w:rsid w:val="00482A8B"/>
    <w:rsid w:val="004917F2"/>
    <w:rsid w:val="004C312D"/>
    <w:rsid w:val="004E41A3"/>
    <w:rsid w:val="004F398F"/>
    <w:rsid w:val="00561C55"/>
    <w:rsid w:val="005860AD"/>
    <w:rsid w:val="005863D6"/>
    <w:rsid w:val="005D111C"/>
    <w:rsid w:val="007C49F3"/>
    <w:rsid w:val="007E09CE"/>
    <w:rsid w:val="007E0B0E"/>
    <w:rsid w:val="009153AC"/>
    <w:rsid w:val="0094017F"/>
    <w:rsid w:val="00950CDA"/>
    <w:rsid w:val="009D2B9A"/>
    <w:rsid w:val="00A62C9D"/>
    <w:rsid w:val="00A65012"/>
    <w:rsid w:val="00B2414D"/>
    <w:rsid w:val="00B81BC3"/>
    <w:rsid w:val="00C2173A"/>
    <w:rsid w:val="00C32D1C"/>
    <w:rsid w:val="00C352D0"/>
    <w:rsid w:val="00C421A0"/>
    <w:rsid w:val="00CE1863"/>
    <w:rsid w:val="00D262EE"/>
    <w:rsid w:val="00D356BC"/>
    <w:rsid w:val="00D813C3"/>
    <w:rsid w:val="00D91339"/>
    <w:rsid w:val="00DC7A24"/>
    <w:rsid w:val="00E2258A"/>
    <w:rsid w:val="00E655B4"/>
    <w:rsid w:val="00E73073"/>
    <w:rsid w:val="00E76BA1"/>
    <w:rsid w:val="00EB3BE2"/>
    <w:rsid w:val="00ED2D2F"/>
    <w:rsid w:val="00ED6C64"/>
    <w:rsid w:val="00F16EED"/>
    <w:rsid w:val="00FF01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7E7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79E"/>
    <w:rPr>
      <w:color w:val="0000FF" w:themeColor="hyperlink"/>
      <w:u w:val="single"/>
    </w:rPr>
  </w:style>
  <w:style w:type="character" w:styleId="FollowedHyperlink">
    <w:name w:val="FollowedHyperlink"/>
    <w:basedOn w:val="DefaultParagraphFont"/>
    <w:uiPriority w:val="99"/>
    <w:semiHidden/>
    <w:unhideWhenUsed/>
    <w:rsid w:val="00183CCF"/>
    <w:rPr>
      <w:color w:val="800080" w:themeColor="followedHyperlink"/>
      <w:u w:val="single"/>
    </w:rPr>
  </w:style>
  <w:style w:type="paragraph" w:styleId="BalloonText">
    <w:name w:val="Balloon Text"/>
    <w:basedOn w:val="Normal"/>
    <w:link w:val="BalloonTextChar"/>
    <w:uiPriority w:val="99"/>
    <w:semiHidden/>
    <w:unhideWhenUsed/>
    <w:rsid w:val="007C4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9F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352D0"/>
    <w:rPr>
      <w:sz w:val="16"/>
      <w:szCs w:val="16"/>
    </w:rPr>
  </w:style>
  <w:style w:type="paragraph" w:styleId="CommentText">
    <w:name w:val="annotation text"/>
    <w:basedOn w:val="Normal"/>
    <w:link w:val="CommentTextChar"/>
    <w:uiPriority w:val="99"/>
    <w:semiHidden/>
    <w:unhideWhenUsed/>
    <w:rsid w:val="00C352D0"/>
    <w:rPr>
      <w:sz w:val="20"/>
      <w:szCs w:val="20"/>
    </w:rPr>
  </w:style>
  <w:style w:type="character" w:customStyle="1" w:styleId="CommentTextChar">
    <w:name w:val="Comment Text Char"/>
    <w:basedOn w:val="DefaultParagraphFont"/>
    <w:link w:val="CommentText"/>
    <w:uiPriority w:val="99"/>
    <w:semiHidden/>
    <w:rsid w:val="00C352D0"/>
    <w:rPr>
      <w:sz w:val="20"/>
      <w:szCs w:val="20"/>
    </w:rPr>
  </w:style>
  <w:style w:type="paragraph" w:styleId="CommentSubject">
    <w:name w:val="annotation subject"/>
    <w:basedOn w:val="CommentText"/>
    <w:next w:val="CommentText"/>
    <w:link w:val="CommentSubjectChar"/>
    <w:uiPriority w:val="99"/>
    <w:semiHidden/>
    <w:unhideWhenUsed/>
    <w:rsid w:val="00C352D0"/>
    <w:rPr>
      <w:b/>
      <w:bCs/>
    </w:rPr>
  </w:style>
  <w:style w:type="character" w:customStyle="1" w:styleId="CommentSubjectChar">
    <w:name w:val="Comment Subject Char"/>
    <w:basedOn w:val="CommentTextChar"/>
    <w:link w:val="CommentSubject"/>
    <w:uiPriority w:val="99"/>
    <w:semiHidden/>
    <w:rsid w:val="00C352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79E"/>
    <w:rPr>
      <w:color w:val="0000FF" w:themeColor="hyperlink"/>
      <w:u w:val="single"/>
    </w:rPr>
  </w:style>
  <w:style w:type="character" w:styleId="FollowedHyperlink">
    <w:name w:val="FollowedHyperlink"/>
    <w:basedOn w:val="DefaultParagraphFont"/>
    <w:uiPriority w:val="99"/>
    <w:semiHidden/>
    <w:unhideWhenUsed/>
    <w:rsid w:val="00183CCF"/>
    <w:rPr>
      <w:color w:val="800080" w:themeColor="followedHyperlink"/>
      <w:u w:val="single"/>
    </w:rPr>
  </w:style>
  <w:style w:type="paragraph" w:styleId="BalloonText">
    <w:name w:val="Balloon Text"/>
    <w:basedOn w:val="Normal"/>
    <w:link w:val="BalloonTextChar"/>
    <w:uiPriority w:val="99"/>
    <w:semiHidden/>
    <w:unhideWhenUsed/>
    <w:rsid w:val="007C4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9F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352D0"/>
    <w:rPr>
      <w:sz w:val="16"/>
      <w:szCs w:val="16"/>
    </w:rPr>
  </w:style>
  <w:style w:type="paragraph" w:styleId="CommentText">
    <w:name w:val="annotation text"/>
    <w:basedOn w:val="Normal"/>
    <w:link w:val="CommentTextChar"/>
    <w:uiPriority w:val="99"/>
    <w:semiHidden/>
    <w:unhideWhenUsed/>
    <w:rsid w:val="00C352D0"/>
    <w:rPr>
      <w:sz w:val="20"/>
      <w:szCs w:val="20"/>
    </w:rPr>
  </w:style>
  <w:style w:type="character" w:customStyle="1" w:styleId="CommentTextChar">
    <w:name w:val="Comment Text Char"/>
    <w:basedOn w:val="DefaultParagraphFont"/>
    <w:link w:val="CommentText"/>
    <w:uiPriority w:val="99"/>
    <w:semiHidden/>
    <w:rsid w:val="00C352D0"/>
    <w:rPr>
      <w:sz w:val="20"/>
      <w:szCs w:val="20"/>
    </w:rPr>
  </w:style>
  <w:style w:type="paragraph" w:styleId="CommentSubject">
    <w:name w:val="annotation subject"/>
    <w:basedOn w:val="CommentText"/>
    <w:next w:val="CommentText"/>
    <w:link w:val="CommentSubjectChar"/>
    <w:uiPriority w:val="99"/>
    <w:semiHidden/>
    <w:unhideWhenUsed/>
    <w:rsid w:val="00C352D0"/>
    <w:rPr>
      <w:b/>
      <w:bCs/>
    </w:rPr>
  </w:style>
  <w:style w:type="character" w:customStyle="1" w:styleId="CommentSubjectChar">
    <w:name w:val="Comment Subject Char"/>
    <w:basedOn w:val="CommentTextChar"/>
    <w:link w:val="CommentSubject"/>
    <w:uiPriority w:val="99"/>
    <w:semiHidden/>
    <w:rsid w:val="00C35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659C6-791D-42E4-B60D-3720C10B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Skidmore</dc:creator>
  <cp:lastModifiedBy>NHSUser</cp:lastModifiedBy>
  <cp:revision>2</cp:revision>
  <dcterms:created xsi:type="dcterms:W3CDTF">2018-11-21T15:09:00Z</dcterms:created>
  <dcterms:modified xsi:type="dcterms:W3CDTF">2018-11-21T15:09:00Z</dcterms:modified>
</cp:coreProperties>
</file>